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50965" w14:textId="77777777" w:rsidR="00957EB9" w:rsidRPr="00D360F9" w:rsidRDefault="00E14D30" w:rsidP="00957EB9">
      <w:pPr>
        <w:pStyle w:val="ZCom"/>
        <w:widowControl/>
        <w:tabs>
          <w:tab w:val="left" w:pos="142"/>
          <w:tab w:val="left" w:pos="4253"/>
        </w:tabs>
        <w:jc w:val="center"/>
        <w:rPr>
          <w:rFonts w:ascii="Calibri" w:hAnsi="Calibri"/>
        </w:rPr>
      </w:pPr>
      <w:r w:rsidRPr="00852527">
        <w:rPr>
          <w:noProof/>
        </w:rPr>
        <w:drawing>
          <wp:anchor distT="0" distB="0" distL="114300" distR="114300" simplePos="0" relativeHeight="251658241" behindDoc="1" locked="0" layoutInCell="0" allowOverlap="1" wp14:anchorId="44A50AB8" wp14:editId="44A50AB9">
            <wp:simplePos x="0" y="0"/>
            <wp:positionH relativeFrom="column">
              <wp:posOffset>38100</wp:posOffset>
            </wp:positionH>
            <wp:positionV relativeFrom="paragraph">
              <wp:posOffset>-73025</wp:posOffset>
            </wp:positionV>
            <wp:extent cx="5473065" cy="723265"/>
            <wp:effectExtent l="0" t="0" r="0" b="6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50966" w14:textId="77777777" w:rsidR="00957EB9" w:rsidRPr="00D360F9" w:rsidRDefault="00957EB9" w:rsidP="00957EB9">
      <w:pPr>
        <w:pStyle w:val="ZDGName"/>
        <w:rPr>
          <w:rFonts w:ascii="Calibri" w:hAnsi="Calibri"/>
        </w:rPr>
      </w:pPr>
    </w:p>
    <w:p w14:paraId="44A50967" w14:textId="77777777" w:rsidR="00957EB9" w:rsidRPr="00D360F9" w:rsidRDefault="00957EB9" w:rsidP="00957EB9">
      <w:pPr>
        <w:pStyle w:val="ZCom"/>
        <w:widowControl/>
        <w:jc w:val="center"/>
        <w:rPr>
          <w:rFonts w:ascii="Calibri" w:hAnsi="Calibri"/>
        </w:rPr>
      </w:pPr>
    </w:p>
    <w:p w14:paraId="44A50968" w14:textId="77777777" w:rsidR="00957EB9" w:rsidRPr="00D360F9" w:rsidRDefault="00957EB9" w:rsidP="00957EB9">
      <w:pPr>
        <w:pStyle w:val="ZCom"/>
        <w:widowControl/>
        <w:jc w:val="center"/>
        <w:rPr>
          <w:rFonts w:ascii="Calibri" w:hAnsi="Calibri"/>
        </w:rPr>
      </w:pPr>
    </w:p>
    <w:p w14:paraId="44A50969" w14:textId="77777777" w:rsidR="00957EB9" w:rsidRPr="00D360F9" w:rsidRDefault="00957EB9" w:rsidP="00957EB9">
      <w:pPr>
        <w:autoSpaceDE w:val="0"/>
        <w:autoSpaceDN w:val="0"/>
        <w:spacing w:before="960" w:after="0"/>
        <w:ind w:right="85"/>
        <w:jc w:val="center"/>
        <w:rPr>
          <w:rFonts w:ascii="Calibri" w:hAnsi="Calibri"/>
          <w:sz w:val="24"/>
          <w:szCs w:val="24"/>
          <w:lang w:eastAsia="en-GB"/>
        </w:rPr>
      </w:pPr>
      <w:r w:rsidRPr="00D360F9">
        <w:rPr>
          <w:rFonts w:ascii="Calibri" w:hAnsi="Calibri" w:cs="Arial"/>
          <w:sz w:val="24"/>
          <w:lang w:eastAsia="en-GB"/>
        </w:rPr>
        <w:t xml:space="preserve">DG </w:t>
      </w:r>
      <w:r w:rsidR="00B32204" w:rsidRPr="00D360F9">
        <w:rPr>
          <w:rFonts w:ascii="Calibri" w:hAnsi="Calibri" w:cs="Arial"/>
          <w:sz w:val="24"/>
          <w:lang w:eastAsia="en-GB"/>
        </w:rPr>
        <w:t>TAXUD</w:t>
      </w:r>
    </w:p>
    <w:p w14:paraId="44A5096A" w14:textId="45D6DD19" w:rsidR="00957EB9" w:rsidRPr="00D360F9" w:rsidRDefault="00957EB9" w:rsidP="00957EB9">
      <w:pPr>
        <w:widowControl w:val="0"/>
        <w:autoSpaceDE w:val="0"/>
        <w:autoSpaceDN w:val="0"/>
        <w:ind w:right="85"/>
        <w:jc w:val="center"/>
        <w:rPr>
          <w:rFonts w:ascii="Calibri" w:hAnsi="Calibri" w:cs="Arial"/>
          <w:sz w:val="24"/>
          <w:lang w:eastAsia="en-GB"/>
        </w:rPr>
      </w:pPr>
      <w:r w:rsidRPr="00D360F9">
        <w:rPr>
          <w:rFonts w:ascii="Calibri" w:hAnsi="Calibri" w:cs="Arial"/>
          <w:sz w:val="24"/>
          <w:lang w:eastAsia="en-GB"/>
        </w:rPr>
        <w:t xml:space="preserve">Unit </w:t>
      </w:r>
      <w:r w:rsidR="00C0461F">
        <w:rPr>
          <w:rFonts w:ascii="Calibri" w:hAnsi="Calibri" w:cs="Arial"/>
          <w:sz w:val="24"/>
          <w:lang w:eastAsia="en-GB"/>
        </w:rPr>
        <w:t>B3</w:t>
      </w:r>
    </w:p>
    <w:p w14:paraId="44A5096B" w14:textId="110535D9" w:rsidR="00B029C7" w:rsidRPr="00D360F9" w:rsidRDefault="00FA33C9" w:rsidP="00B029C7">
      <w:pPr>
        <w:pStyle w:val="SubTitle1"/>
        <w:spacing w:before="2640" w:after="480"/>
        <w:rPr>
          <w:rFonts w:ascii="Calibri" w:hAnsi="Calibri"/>
          <w:sz w:val="44"/>
          <w:szCs w:val="44"/>
        </w:rPr>
      </w:pPr>
      <w:r w:rsidRPr="00820F3E">
        <w:rPr>
          <w:rFonts w:ascii="Calibri" w:hAnsi="Calibri"/>
          <w:sz w:val="44"/>
          <w:szCs w:val="44"/>
        </w:rPr>
        <w:fldChar w:fldCharType="begin"/>
      </w:r>
      <w:r w:rsidRPr="00820F3E">
        <w:rPr>
          <w:rFonts w:ascii="Calibri" w:hAnsi="Calibri"/>
          <w:sz w:val="44"/>
          <w:szCs w:val="44"/>
        </w:rPr>
        <w:instrText xml:space="preserve"> DOCPROPERTY DocumentName </w:instrText>
      </w:r>
      <w:r w:rsidRPr="00820F3E">
        <w:rPr>
          <w:rFonts w:ascii="Calibri" w:hAnsi="Calibri"/>
          <w:sz w:val="44"/>
          <w:szCs w:val="44"/>
        </w:rPr>
        <w:fldChar w:fldCharType="separate"/>
      </w:r>
      <w:r w:rsidR="00FB30BE">
        <w:rPr>
          <w:rFonts w:ascii="Calibri" w:hAnsi="Calibri"/>
          <w:sz w:val="44"/>
          <w:szCs w:val="44"/>
        </w:rPr>
        <w:t>Comprehensive Guarantee Application - End Users Documentation</w:t>
      </w:r>
      <w:r w:rsidRPr="00820F3E">
        <w:rPr>
          <w:rFonts w:ascii="Calibri" w:hAnsi="Calibri"/>
          <w:sz w:val="44"/>
          <w:szCs w:val="44"/>
        </w:rPr>
        <w:fldChar w:fldCharType="end"/>
      </w:r>
    </w:p>
    <w:p w14:paraId="44A5096C" w14:textId="745314B2" w:rsidR="00ED4B00" w:rsidRPr="00852527" w:rsidRDefault="001B3276" w:rsidP="00B029C7">
      <w:pPr>
        <w:jc w:val="center"/>
      </w:pPr>
      <w:sdt>
        <w:sdtPr>
          <w:rPr>
            <w:rFonts w:eastAsia="PMingLiU" w:cstheme="minorHAnsi"/>
            <w:b/>
            <w:sz w:val="40"/>
            <w:szCs w:val="40"/>
          </w:rPr>
          <w:alias w:val="Subject"/>
          <w:tag w:val=""/>
          <w:id w:val="1232504091"/>
          <w:placeholder>
            <w:docPart w:val="898CCA77DB4D4B44B3384AE42F0A9DD6"/>
          </w:placeholder>
          <w:dataBinding w:prefixMappings="xmlns:ns0='http://purl.org/dc/elements/1.1/' xmlns:ns1='http://schemas.openxmlformats.org/package/2006/metadata/core-properties' " w:xpath="/ns1:coreProperties[1]/ns0:subject[1]" w:storeItemID="{6C3C8BC8-F283-45AE-878A-BAB7291924A1}"/>
          <w:text/>
        </w:sdtPr>
        <w:sdtEndPr/>
        <w:sdtContent>
          <w:r w:rsidR="004F54EE" w:rsidRPr="00D360F9">
            <w:rPr>
              <w:rFonts w:eastAsia="PMingLiU" w:cstheme="minorHAnsi"/>
              <w:b/>
              <w:sz w:val="40"/>
              <w:szCs w:val="40"/>
            </w:rPr>
            <w:t>Trader Portal</w:t>
          </w:r>
        </w:sdtContent>
      </w:sdt>
    </w:p>
    <w:p w14:paraId="44A5096D" w14:textId="0A244144" w:rsidR="00B029C7" w:rsidRPr="00593FD7" w:rsidRDefault="003302F3" w:rsidP="00B029C7">
      <w:pPr>
        <w:spacing w:before="2000" w:after="0"/>
        <w:ind w:left="3600" w:firstLine="720"/>
        <w:jc w:val="left"/>
        <w:rPr>
          <w:rFonts w:ascii="Calibri" w:hAnsi="Calibri"/>
          <w:b/>
          <w:color w:val="E36C0A" w:themeColor="accent6" w:themeShade="BF"/>
          <w:sz w:val="40"/>
          <w:lang w:val="fr-BE"/>
        </w:rPr>
      </w:pPr>
      <w:bookmarkStart w:id="0" w:name="techSectionBreak1"/>
      <w:r w:rsidRPr="00593FD7">
        <w:rPr>
          <w:rFonts w:ascii="Calibri" w:hAnsi="Calibri"/>
          <w:lang w:val="fr-BE"/>
        </w:rPr>
        <w:t xml:space="preserve">Date: </w:t>
      </w:r>
      <w:r w:rsidRPr="00593FD7">
        <w:rPr>
          <w:rFonts w:ascii="Calibri" w:hAnsi="Calibri"/>
          <w:lang w:val="fr-BE"/>
        </w:rPr>
        <w:tab/>
      </w:r>
      <w:r w:rsidRPr="00593FD7">
        <w:rPr>
          <w:rFonts w:ascii="Calibri" w:hAnsi="Calibri"/>
          <w:lang w:val="fr-BE"/>
        </w:rPr>
        <w:tab/>
      </w:r>
      <w:r w:rsidR="00AB2A00">
        <w:rPr>
          <w:rFonts w:ascii="Calibri" w:hAnsi="Calibri"/>
          <w:lang w:val="fr-BE"/>
        </w:rPr>
        <w:t>20</w:t>
      </w:r>
      <w:r w:rsidR="00D74321" w:rsidRPr="00593FD7">
        <w:rPr>
          <w:rFonts w:ascii="Calibri" w:hAnsi="Calibri"/>
          <w:lang w:val="fr-BE"/>
        </w:rPr>
        <w:t>/</w:t>
      </w:r>
      <w:r w:rsidR="003912B2">
        <w:rPr>
          <w:rFonts w:ascii="Calibri" w:hAnsi="Calibri"/>
          <w:lang w:val="fr-BE"/>
        </w:rPr>
        <w:t>12</w:t>
      </w:r>
      <w:r w:rsidRPr="00593FD7">
        <w:rPr>
          <w:rFonts w:ascii="Calibri" w:hAnsi="Calibri"/>
          <w:lang w:val="fr-BE"/>
        </w:rPr>
        <w:t>/201</w:t>
      </w:r>
      <w:r w:rsidR="000032A4">
        <w:rPr>
          <w:rFonts w:ascii="Calibri" w:hAnsi="Calibri"/>
          <w:lang w:val="fr-BE"/>
        </w:rPr>
        <w:t>8</w:t>
      </w:r>
    </w:p>
    <w:p w14:paraId="44A5096E" w14:textId="2BE87484" w:rsidR="00B029C7" w:rsidRPr="00593FD7" w:rsidRDefault="00B029C7" w:rsidP="00B029C7">
      <w:pPr>
        <w:spacing w:after="0"/>
        <w:ind w:left="3600" w:firstLine="720"/>
        <w:jc w:val="left"/>
        <w:rPr>
          <w:rFonts w:ascii="Calibri" w:hAnsi="Calibri"/>
          <w:b/>
          <w:sz w:val="40"/>
          <w:lang w:val="fr-BE"/>
        </w:rPr>
      </w:pPr>
      <w:r w:rsidRPr="00593FD7">
        <w:rPr>
          <w:rFonts w:cstheme="minorHAnsi"/>
          <w:lang w:val="fr-BE"/>
        </w:rPr>
        <w:t xml:space="preserve">Doc. Version: </w:t>
      </w:r>
      <w:r w:rsidRPr="00593FD7">
        <w:rPr>
          <w:rFonts w:cstheme="minorHAnsi"/>
          <w:lang w:val="fr-BE"/>
        </w:rPr>
        <w:tab/>
      </w:r>
      <w:sdt>
        <w:sdtPr>
          <w:rPr>
            <w:rFonts w:eastAsia="PMingLiU" w:cstheme="minorHAnsi"/>
            <w:lang w:val="fr-BE"/>
          </w:rPr>
          <w:alias w:val="Version"/>
          <w:id w:val="962387778"/>
          <w:placeholder>
            <w:docPart w:val="9FE0D3EBD2554CE58EEF7643142BBE85"/>
          </w:placeholder>
          <w:dataBinding w:prefixMappings="xmlns:ns0='http://purl.org/dc/elements/1.1/' xmlns:ns1='http://schemas.openxmlformats.org/package/2006/metadata/core-properties' " w:xpath="/ns1:coreProperties[1]/ns1:contentStatus[1]" w:storeItemID="{6C3C8BC8-F283-45AE-878A-BAB7291924A1}"/>
          <w:text/>
        </w:sdtPr>
        <w:sdtEndPr/>
        <w:sdtContent>
          <w:r w:rsidR="00AB2A00">
            <w:rPr>
              <w:rFonts w:eastAsia="PMingLiU" w:cstheme="minorHAnsi"/>
            </w:rPr>
            <w:t>2.00</w:t>
          </w:r>
        </w:sdtContent>
      </w:sdt>
      <w:r w:rsidRPr="00593FD7">
        <w:rPr>
          <w:rFonts w:cstheme="minorHAnsi"/>
          <w:lang w:val="fr-BE"/>
        </w:rPr>
        <w:t xml:space="preserve"> </w:t>
      </w:r>
    </w:p>
    <w:p w14:paraId="44A5096F" w14:textId="77777777" w:rsidR="00957EB9" w:rsidRPr="00593FD7" w:rsidRDefault="00957EB9" w:rsidP="00957EB9">
      <w:pPr>
        <w:spacing w:after="460"/>
        <w:ind w:left="3600"/>
        <w:rPr>
          <w:rFonts w:ascii="Calibri" w:hAnsi="Calibri"/>
          <w:lang w:val="fr-BE"/>
        </w:rPr>
      </w:pPr>
    </w:p>
    <w:p w14:paraId="44A50970" w14:textId="77777777" w:rsidR="00957EB9" w:rsidRPr="00593FD7" w:rsidRDefault="00957EB9" w:rsidP="00957EB9">
      <w:pPr>
        <w:rPr>
          <w:rFonts w:ascii="Calibri" w:hAnsi="Calibri"/>
          <w:lang w:val="fr-BE"/>
        </w:rPr>
      </w:pPr>
    </w:p>
    <w:p w14:paraId="44A50971" w14:textId="77777777" w:rsidR="00957EB9" w:rsidRPr="00593FD7" w:rsidRDefault="00957EB9" w:rsidP="00957EB9">
      <w:pPr>
        <w:rPr>
          <w:rFonts w:ascii="Calibri" w:hAnsi="Calibri"/>
          <w:lang w:val="fr-BE"/>
        </w:rPr>
      </w:pPr>
    </w:p>
    <w:p w14:paraId="44A50972" w14:textId="77777777" w:rsidR="00957EB9" w:rsidRPr="00593FD7" w:rsidRDefault="00957EB9" w:rsidP="00957EB9">
      <w:pPr>
        <w:rPr>
          <w:rFonts w:ascii="Calibri" w:hAnsi="Calibri"/>
          <w:lang w:val="fr-BE"/>
        </w:rPr>
      </w:pPr>
    </w:p>
    <w:p w14:paraId="44A50973" w14:textId="77777777" w:rsidR="00957EB9" w:rsidRPr="00593FD7" w:rsidRDefault="00957EB9" w:rsidP="00ED4B00">
      <w:pPr>
        <w:rPr>
          <w:rFonts w:ascii="Calibri" w:hAnsi="Calibri"/>
          <w:i/>
          <w:lang w:val="fr-BE"/>
        </w:rPr>
      </w:pPr>
    </w:p>
    <w:p w14:paraId="44A50974" w14:textId="77777777" w:rsidR="00957EB9" w:rsidRPr="00593FD7" w:rsidRDefault="00957EB9" w:rsidP="00957EB9">
      <w:pPr>
        <w:ind w:left="1440" w:firstLine="720"/>
        <w:jc w:val="right"/>
        <w:rPr>
          <w:rFonts w:ascii="Calibri" w:hAnsi="Calibri"/>
          <w:i/>
          <w:lang w:val="fr-BE"/>
        </w:rPr>
      </w:pPr>
    </w:p>
    <w:p w14:paraId="44A50975" w14:textId="77777777" w:rsidR="00957EB9" w:rsidRPr="00593FD7" w:rsidRDefault="00957EB9" w:rsidP="00957EB9">
      <w:pPr>
        <w:ind w:left="1440" w:firstLine="720"/>
        <w:jc w:val="right"/>
        <w:rPr>
          <w:rFonts w:ascii="Calibri" w:hAnsi="Calibri"/>
          <w:i/>
          <w:lang w:val="fr-BE"/>
        </w:rPr>
      </w:pPr>
    </w:p>
    <w:p w14:paraId="44A50976" w14:textId="77777777" w:rsidR="000928E1" w:rsidRPr="00593FD7" w:rsidRDefault="000928E1" w:rsidP="00ED4B00">
      <w:pPr>
        <w:rPr>
          <w:rFonts w:ascii="Calibri" w:hAnsi="Calibri"/>
          <w:i/>
          <w:lang w:val="fr-BE"/>
        </w:rPr>
      </w:pPr>
    </w:p>
    <w:p w14:paraId="44A50977" w14:textId="77777777" w:rsidR="00ED4B00" w:rsidRPr="00593FD7" w:rsidRDefault="00ED4B00" w:rsidP="00ED4B00">
      <w:pPr>
        <w:rPr>
          <w:rFonts w:ascii="Calibri" w:hAnsi="Calibri"/>
          <w:i/>
          <w:color w:val="808080"/>
          <w:lang w:val="fr-BE"/>
        </w:rPr>
      </w:pPr>
    </w:p>
    <w:p w14:paraId="44A50978" w14:textId="77777777" w:rsidR="001701F9" w:rsidRPr="00593FD7" w:rsidRDefault="001701F9" w:rsidP="007B4557">
      <w:pPr>
        <w:jc w:val="center"/>
        <w:rPr>
          <w:rFonts w:ascii="Calibri" w:hAnsi="Calibri"/>
          <w:lang w:val="fr-BE"/>
        </w:rPr>
        <w:sectPr w:rsidR="001701F9" w:rsidRPr="00593FD7" w:rsidSect="00EF3CCF">
          <w:headerReference w:type="default" r:id="rId14"/>
          <w:footerReference w:type="default" r:id="rId15"/>
          <w:headerReference w:type="first" r:id="rId16"/>
          <w:footerReference w:type="first" r:id="rId17"/>
          <w:pgSz w:w="11907" w:h="16840" w:code="9"/>
          <w:pgMar w:top="1021" w:right="1701" w:bottom="1021" w:left="1588" w:header="601" w:footer="607" w:gutter="0"/>
          <w:paperSrc w:first="114" w:other="114"/>
          <w:cols w:space="720"/>
          <w:titlePg/>
          <w:docGrid w:linePitch="299"/>
        </w:sectPr>
      </w:pPr>
    </w:p>
    <w:bookmarkStart w:id="1" w:name="eltqToC"/>
    <w:bookmarkStart w:id="2" w:name="_Toc180987569"/>
    <w:bookmarkEnd w:id="0"/>
    <w:p w14:paraId="6E1887F1" w14:textId="77777777" w:rsidR="00E43769" w:rsidRPr="00593FD7" w:rsidRDefault="00E43769" w:rsidP="00E43769">
      <w:pPr>
        <w:spacing w:after="20" w:line="276" w:lineRule="auto"/>
        <w:jc w:val="left"/>
        <w:rPr>
          <w:rFonts w:ascii="Calibri" w:eastAsia="Calibri" w:hAnsi="Calibri" w:cs="Calibri"/>
          <w:b/>
          <w:color w:val="000000"/>
          <w:szCs w:val="22"/>
          <w:lang w:val="fr-BE"/>
        </w:rPr>
      </w:pPr>
      <w:r w:rsidRPr="00E27D94">
        <w:rPr>
          <w:noProof/>
          <w:lang w:eastAsia="en-GB"/>
        </w:rPr>
        <w:lastRenderedPageBreak/>
        <mc:AlternateContent>
          <mc:Choice Requires="wps">
            <w:drawing>
              <wp:anchor distT="0" distB="0" distL="114300" distR="114300" simplePos="0" relativeHeight="251658240" behindDoc="1" locked="0" layoutInCell="1" allowOverlap="1" wp14:anchorId="0D3868F7" wp14:editId="481F8307">
                <wp:simplePos x="0" y="0"/>
                <wp:positionH relativeFrom="column">
                  <wp:posOffset>0</wp:posOffset>
                </wp:positionH>
                <wp:positionV relativeFrom="paragraph">
                  <wp:posOffset>10328275</wp:posOffset>
                </wp:positionV>
                <wp:extent cx="7553325" cy="457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3FD930A4" w14:textId="77777777" w:rsidR="00A4515B" w:rsidRDefault="00A4515B"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813.25pt;width:594.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K0y3gcgAgAARgQAAA4AAAAAAAAAAAAAAAAALgIAAGRycy9lMm9Eb2MueG1s&#10;UEsBAi0AFAAGAAgAAAAhAKKEpt3fAAAACwEAAA8AAAAAAAAAAAAAAAAAegQAAGRycy9kb3ducmV2&#10;LnhtbFBLBQYAAAAABAAEAPMAAACGBQAAAAA=&#10;" fillcolor="#4f81bc" strokecolor="#4f81bc">
                <v:textbox>
                  <w:txbxContent>
                    <w:p w14:paraId="3FD930A4" w14:textId="77777777" w:rsidR="00A4515B" w:rsidRDefault="00A4515B" w:rsidP="00E43769">
                      <w:pPr>
                        <w:jc w:val="center"/>
                      </w:pPr>
                    </w:p>
                  </w:txbxContent>
                </v:textbox>
              </v:rect>
            </w:pict>
          </mc:Fallback>
        </mc:AlternateContent>
      </w:r>
      <w:r w:rsidRPr="00593FD7">
        <w:rPr>
          <w:rFonts w:ascii="Calibri" w:eastAsia="Calibri" w:hAnsi="Calibri" w:cs="Calibr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E27D94" w:rsidRPr="00495CF6" w14:paraId="06512137"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46AC65B" w14:textId="77777777" w:rsidR="00E27D94" w:rsidRPr="00495CF6" w:rsidRDefault="00E27D94" w:rsidP="00DA49E4">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F485E29" w14:textId="77777777" w:rsidR="00E27D94" w:rsidRPr="00495CF6" w:rsidRDefault="00E27D94" w:rsidP="00DA49E4">
            <w:pPr>
              <w:spacing w:after="0" w:line="276" w:lineRule="auto"/>
              <w:jc w:val="left"/>
              <w:rPr>
                <w:rFonts w:eastAsia="PMingLiU" w:cstheme="minorHAnsi"/>
                <w:b/>
                <w:szCs w:val="22"/>
                <w:lang w:val="en-GB"/>
              </w:rPr>
            </w:pPr>
            <w:r w:rsidRPr="00495CF6">
              <w:rPr>
                <w:rFonts w:cstheme="minorHAnsi"/>
                <w:b/>
                <w:szCs w:val="22"/>
                <w:lang w:val="en-GB"/>
              </w:rPr>
              <w:t>Value</w:t>
            </w:r>
          </w:p>
        </w:tc>
      </w:tr>
      <w:tr w:rsidR="00E27D94" w:rsidRPr="002C5BF5" w14:paraId="566719BE"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173F80B" w14:textId="77777777" w:rsidR="00E27D94" w:rsidRPr="002C5BF5" w:rsidRDefault="00E27D94" w:rsidP="00DA49E4">
            <w:pPr>
              <w:spacing w:after="0" w:line="276" w:lineRule="auto"/>
              <w:jc w:val="left"/>
              <w:rPr>
                <w:rFonts w:eastAsia="PMingLiU" w:cstheme="minorHAnsi"/>
                <w:b/>
                <w:szCs w:val="22"/>
                <w:lang w:val="en-GB"/>
              </w:rPr>
            </w:pPr>
            <w:r w:rsidRPr="002C5BF5">
              <w:rPr>
                <w:rFonts w:cstheme="minorHAnsi"/>
                <w:b/>
                <w:bCs/>
                <w:szCs w:val="22"/>
                <w:lang w:val="en-GB"/>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8FFBFA0" w14:textId="77174211" w:rsidR="00E27D94" w:rsidRPr="00303401" w:rsidRDefault="00E27D94" w:rsidP="00DA49E4">
            <w:pPr>
              <w:spacing w:after="0" w:line="276" w:lineRule="auto"/>
              <w:jc w:val="left"/>
              <w:rPr>
                <w:rFonts w:eastAsia="PMingLiU" w:cstheme="minorHAnsi"/>
                <w:lang w:val="en-GB"/>
              </w:rPr>
            </w:pPr>
            <w:r w:rsidRPr="003858F7">
              <w:rPr>
                <w:rFonts w:cstheme="minorHAnsi"/>
              </w:rPr>
              <w:fldChar w:fldCharType="begin"/>
            </w:r>
            <w:r w:rsidRPr="00303401">
              <w:rPr>
                <w:rFonts w:cstheme="minorHAnsi"/>
                <w:lang w:val="en-GB"/>
              </w:rPr>
              <w:instrText xml:space="preserve">  DOCPROPERTY DocumentName </w:instrText>
            </w:r>
            <w:r w:rsidRPr="003858F7">
              <w:rPr>
                <w:rFonts w:cstheme="minorHAnsi"/>
              </w:rPr>
              <w:fldChar w:fldCharType="separate"/>
            </w:r>
            <w:r w:rsidR="00FB30BE">
              <w:rPr>
                <w:rFonts w:cstheme="minorHAnsi"/>
                <w:lang w:val="en-GB"/>
              </w:rPr>
              <w:t>Comprehensive Guarantee Application - End Users Documentation</w:t>
            </w:r>
            <w:r w:rsidRPr="003858F7">
              <w:rPr>
                <w:rFonts w:cstheme="minorHAnsi"/>
              </w:rPr>
              <w:fldChar w:fldCharType="end"/>
            </w:r>
          </w:p>
        </w:tc>
      </w:tr>
      <w:tr w:rsidR="00E27D94" w:rsidRPr="002C5BF5" w14:paraId="04751759"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C5365D7" w14:textId="77777777" w:rsidR="00E27D94" w:rsidRPr="002C5BF5" w:rsidRDefault="00E27D94" w:rsidP="00DA49E4">
            <w:pPr>
              <w:spacing w:after="0" w:line="276" w:lineRule="auto"/>
              <w:jc w:val="left"/>
              <w:rPr>
                <w:rFonts w:eastAsia="PMingLiU" w:cstheme="minorHAnsi"/>
                <w:b/>
                <w:bCs/>
                <w:szCs w:val="22"/>
                <w:lang w:val="en-GB"/>
              </w:rPr>
            </w:pPr>
            <w:r w:rsidRPr="002C5BF5">
              <w:rPr>
                <w:rFonts w:cstheme="minorHAnsi"/>
                <w:b/>
                <w:bCs/>
                <w:szCs w:val="22"/>
              </w:rPr>
              <w:t>Project Title:</w:t>
            </w:r>
          </w:p>
        </w:tc>
        <w:sdt>
          <w:sdtPr>
            <w:rPr>
              <w:rFonts w:cstheme="minorHAnsi"/>
            </w:rPr>
            <w:alias w:val="Subject"/>
            <w:id w:val="100924770"/>
            <w:placeholder>
              <w:docPart w:val="A2A7251F2ABC4FF688E7E33E8DD4040A"/>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676BE73" w14:textId="77777777" w:rsidR="00E27D94" w:rsidRPr="003858F7" w:rsidRDefault="00E27D94" w:rsidP="00DA49E4">
                <w:pPr>
                  <w:spacing w:after="0" w:line="276" w:lineRule="auto"/>
                  <w:jc w:val="left"/>
                  <w:rPr>
                    <w:rFonts w:cstheme="minorHAnsi"/>
                    <w:lang w:val="en-GB"/>
                  </w:rPr>
                </w:pPr>
                <w:r w:rsidRPr="003858F7">
                  <w:rPr>
                    <w:rFonts w:cstheme="minorHAnsi"/>
                  </w:rPr>
                  <w:t>Trader Portal</w:t>
                </w:r>
              </w:p>
            </w:tc>
          </w:sdtContent>
        </w:sdt>
      </w:tr>
      <w:tr w:rsidR="00E27D94" w:rsidRPr="002C5BF5" w14:paraId="59465A21"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B0D7572" w14:textId="77777777" w:rsidR="00E27D94" w:rsidRPr="002C5BF5" w:rsidRDefault="00E27D94" w:rsidP="00DA49E4">
            <w:pPr>
              <w:spacing w:after="0" w:line="276" w:lineRule="auto"/>
              <w:jc w:val="left"/>
              <w:rPr>
                <w:rFonts w:eastAsia="PMingLiU" w:cstheme="minorHAnsi"/>
                <w:b/>
                <w:szCs w:val="22"/>
                <w:lang w:val="en-GB"/>
              </w:rPr>
            </w:pPr>
            <w:r w:rsidRPr="002C5BF5">
              <w:rPr>
                <w:rFonts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E5F4E29" w14:textId="77777777" w:rsidR="00E27D94" w:rsidRPr="003858F7" w:rsidRDefault="00E27D94" w:rsidP="00DA49E4">
            <w:pPr>
              <w:spacing w:after="0" w:line="276" w:lineRule="auto"/>
              <w:jc w:val="left"/>
              <w:rPr>
                <w:rFonts w:eastAsia="PMingLiU" w:cstheme="minorHAnsi"/>
                <w:lang w:val="en-GB"/>
              </w:rPr>
            </w:pPr>
            <w:r w:rsidRPr="003858F7">
              <w:rPr>
                <w:rFonts w:eastAsia="PMingLiU" w:cstheme="minorHAnsi"/>
              </w:rPr>
              <w:t>CUST-DEV3</w:t>
            </w:r>
          </w:p>
        </w:tc>
      </w:tr>
      <w:tr w:rsidR="00E27D94" w:rsidRPr="002C5BF5" w14:paraId="0970BBC4"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AFC78BB" w14:textId="77777777" w:rsidR="00E27D94" w:rsidRPr="002C5BF5" w:rsidRDefault="00E27D94" w:rsidP="00DA49E4">
            <w:pPr>
              <w:spacing w:after="0" w:line="276" w:lineRule="auto"/>
              <w:jc w:val="left"/>
              <w:rPr>
                <w:rFonts w:eastAsia="PMingLiU" w:cstheme="minorHAnsi"/>
                <w:b/>
                <w:szCs w:val="22"/>
                <w:lang w:val="en-GB"/>
              </w:rPr>
            </w:pPr>
            <w:r w:rsidRPr="002C5BF5">
              <w:rPr>
                <w:rFonts w:cstheme="minorHAnsi"/>
                <w:b/>
                <w:bCs/>
                <w:szCs w:val="22"/>
              </w:rPr>
              <w:t>Project Owner:</w:t>
            </w:r>
            <w:r w:rsidRPr="002C5BF5">
              <w:rPr>
                <w:rFonts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2B0887B" w14:textId="121C8809" w:rsidR="00E27D94" w:rsidRPr="003858F7" w:rsidRDefault="00E27D94" w:rsidP="00DA49E4">
            <w:pPr>
              <w:spacing w:after="0" w:line="276" w:lineRule="auto"/>
              <w:jc w:val="left"/>
              <w:rPr>
                <w:rFonts w:eastAsia="PMingLiU" w:cstheme="minorHAnsi"/>
                <w:lang w:val="en-GB"/>
              </w:rPr>
            </w:pPr>
            <w:r w:rsidRPr="003858F7">
              <w:rPr>
                <w:rFonts w:eastAsia="PMingLiU" w:cstheme="minorHAnsi"/>
              </w:rPr>
              <w:t>DG TAXUD/</w:t>
            </w:r>
            <w:r w:rsidR="009124BD">
              <w:rPr>
                <w:rFonts w:eastAsia="PMingLiU" w:cstheme="minorHAnsi"/>
              </w:rPr>
              <w:t>B1</w:t>
            </w:r>
          </w:p>
        </w:tc>
      </w:tr>
      <w:tr w:rsidR="00E27D94" w:rsidRPr="002C5BF5" w14:paraId="44725CA2"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E002F4" w14:textId="77777777" w:rsidR="00E27D94" w:rsidRPr="003858F7" w:rsidRDefault="00E27D94" w:rsidP="00DA49E4">
            <w:pPr>
              <w:spacing w:after="0" w:line="276" w:lineRule="auto"/>
              <w:jc w:val="left"/>
              <w:rPr>
                <w:rFonts w:cstheme="minorHAnsi"/>
                <w:b/>
                <w:szCs w:val="22"/>
                <w:lang w:val="en-GB" w:eastAsia="ar-SA"/>
              </w:rPr>
            </w:pPr>
            <w:r w:rsidRPr="003858F7">
              <w:rPr>
                <w:rFonts w:cstheme="minorHAnsi"/>
                <w:b/>
                <w:szCs w:val="22"/>
                <w:lang w:eastAsia="ar-SA"/>
              </w:rPr>
              <w:t>Solution Provider: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DE1FAF" w14:textId="6B9B75A4" w:rsidR="00E27D94" w:rsidRPr="003858F7" w:rsidRDefault="00E27D94" w:rsidP="00DA49E4">
            <w:pPr>
              <w:spacing w:after="0" w:line="276" w:lineRule="auto"/>
              <w:jc w:val="left"/>
              <w:rPr>
                <w:rFonts w:eastAsia="PMingLiU" w:cstheme="minorHAnsi"/>
                <w:lang w:val="en-GB"/>
              </w:rPr>
            </w:pPr>
            <w:r w:rsidRPr="003858F7">
              <w:rPr>
                <w:rFonts w:eastAsia="PMingLiU" w:cstheme="minorHAnsi"/>
              </w:rPr>
              <w:t>DG TAXUD/</w:t>
            </w:r>
            <w:r w:rsidR="009124BD">
              <w:rPr>
                <w:rFonts w:eastAsia="PMingLiU" w:cstheme="minorHAnsi"/>
              </w:rPr>
              <w:t>B3</w:t>
            </w:r>
          </w:p>
        </w:tc>
      </w:tr>
      <w:tr w:rsidR="00E27D94" w:rsidRPr="002C5BF5" w14:paraId="4307BC80"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588771" w14:textId="77777777" w:rsidR="00E27D94" w:rsidRPr="003858F7" w:rsidRDefault="00E27D94" w:rsidP="00DA49E4">
            <w:pPr>
              <w:spacing w:after="0" w:line="276" w:lineRule="auto"/>
              <w:jc w:val="left"/>
              <w:rPr>
                <w:rFonts w:cstheme="minorHAnsi"/>
                <w:b/>
                <w:szCs w:val="22"/>
                <w:lang w:val="en-GB" w:eastAsia="ar-SA"/>
              </w:rPr>
            </w:pPr>
            <w:r w:rsidRPr="003858F7">
              <w:rPr>
                <w:rFonts w:cstheme="minorHAnsi"/>
                <w:b/>
                <w:szCs w:val="22"/>
                <w:lang w:eastAsia="ar-SA"/>
              </w:rPr>
              <w:t>Chef de File: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50FD06" w14:textId="77777777" w:rsidR="00E27D94" w:rsidRPr="003858F7" w:rsidRDefault="00E27D94" w:rsidP="00DA49E4">
            <w:pPr>
              <w:spacing w:after="0" w:line="276" w:lineRule="auto"/>
              <w:jc w:val="left"/>
              <w:rPr>
                <w:rFonts w:eastAsia="PMingLiU" w:cstheme="minorHAnsi"/>
                <w:lang w:val="en-GB"/>
              </w:rPr>
            </w:pPr>
            <w:r w:rsidRPr="002C5BF5">
              <w:rPr>
                <w:rFonts w:eastAsia="PMingLiU" w:cstheme="minorHAnsi"/>
                <w:lang w:val="en-GB"/>
              </w:rPr>
              <w:t>Zdenek Riha</w:t>
            </w:r>
          </w:p>
        </w:tc>
      </w:tr>
      <w:tr w:rsidR="00E27D94" w:rsidRPr="002C5BF5" w14:paraId="05FFE56C"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AD754DE" w14:textId="77777777" w:rsidR="00E27D94" w:rsidRPr="003858F7" w:rsidRDefault="00E27D94" w:rsidP="00DA49E4">
            <w:pPr>
              <w:spacing w:after="0" w:line="276" w:lineRule="auto"/>
              <w:jc w:val="left"/>
              <w:rPr>
                <w:rFonts w:eastAsia="PMingLiU" w:cstheme="minorHAnsi"/>
                <w:b/>
                <w:szCs w:val="22"/>
                <w:lang w:val="en-GB"/>
              </w:rPr>
            </w:pPr>
            <w:r w:rsidRPr="003858F7">
              <w:rPr>
                <w:rFonts w:cstheme="minorHAnsi"/>
                <w:b/>
                <w:szCs w:val="22"/>
                <w:lang w:eastAsia="ar-SA"/>
              </w:rPr>
              <w:t>TAXUD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1DF7E5F" w14:textId="77777777" w:rsidR="00E27D94" w:rsidRPr="003858F7" w:rsidRDefault="00E27D94" w:rsidP="00DA49E4">
            <w:pPr>
              <w:spacing w:after="0" w:line="276" w:lineRule="auto"/>
              <w:jc w:val="left"/>
              <w:rPr>
                <w:rFonts w:eastAsia="PMingLiU" w:cstheme="minorHAnsi"/>
                <w:lang w:val="en-GB"/>
              </w:rPr>
            </w:pPr>
            <w:r w:rsidRPr="002C5BF5">
              <w:rPr>
                <w:rFonts w:eastAsia="PMingLiU" w:cstheme="minorHAnsi"/>
                <w:lang w:val="en-GB"/>
              </w:rPr>
              <w:t>Zdenek Riha</w:t>
            </w:r>
          </w:p>
        </w:tc>
      </w:tr>
      <w:tr w:rsidR="00E27D94" w:rsidRPr="002C5BF5" w14:paraId="3D92C1E5"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5110AB8" w14:textId="77777777" w:rsidR="00E27D94" w:rsidRPr="002C5BF5" w:rsidRDefault="00E27D94" w:rsidP="00DA49E4">
            <w:pPr>
              <w:spacing w:after="0" w:line="276" w:lineRule="auto"/>
              <w:jc w:val="left"/>
              <w:rPr>
                <w:rFonts w:eastAsia="PMingLiU" w:cstheme="minorHAnsi"/>
                <w:b/>
                <w:szCs w:val="22"/>
                <w:lang w:val="en-GB"/>
              </w:rPr>
            </w:pPr>
            <w:r w:rsidRPr="002C5BF5">
              <w:rPr>
                <w:rFonts w:cstheme="minorHAnsi"/>
                <w:b/>
                <w:bCs/>
                <w:szCs w:val="22"/>
              </w:rPr>
              <w:t>Doc. Version:</w:t>
            </w:r>
          </w:p>
        </w:tc>
        <w:sdt>
          <w:sdtPr>
            <w:rPr>
              <w:rFonts w:eastAsia="PMingLiU" w:cstheme="minorHAnsi"/>
            </w:rPr>
            <w:alias w:val="Version"/>
            <w:id w:val="117807438"/>
            <w:placeholder>
              <w:docPart w:val="3568A8B985AB472CA5983D9FC33F37C9"/>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9D50E4F" w14:textId="0FCAC93E" w:rsidR="00E27D94" w:rsidRPr="003858F7" w:rsidRDefault="00AB2A00" w:rsidP="00D74321">
                <w:pPr>
                  <w:spacing w:after="0" w:line="276" w:lineRule="auto"/>
                  <w:jc w:val="left"/>
                  <w:rPr>
                    <w:rFonts w:eastAsia="PMingLiU" w:cstheme="minorHAnsi"/>
                    <w:lang w:val="en-GB"/>
                  </w:rPr>
                </w:pPr>
                <w:r>
                  <w:rPr>
                    <w:rFonts w:eastAsia="PMingLiU" w:cstheme="minorHAnsi"/>
                    <w:lang w:val="en-GB"/>
                  </w:rPr>
                  <w:t>2.00</w:t>
                </w:r>
              </w:p>
            </w:tc>
          </w:sdtContent>
        </w:sdt>
      </w:tr>
      <w:tr w:rsidR="00E27D94" w:rsidRPr="002C5BF5" w14:paraId="04697FBA"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22535D3" w14:textId="77777777" w:rsidR="00E27D94" w:rsidRPr="002C5BF5" w:rsidRDefault="00E27D94" w:rsidP="00DA49E4">
            <w:pPr>
              <w:spacing w:after="0" w:line="276" w:lineRule="auto"/>
              <w:jc w:val="left"/>
              <w:rPr>
                <w:rFonts w:eastAsia="PMingLiU" w:cstheme="minorHAnsi"/>
                <w:b/>
                <w:bCs/>
                <w:szCs w:val="22"/>
                <w:lang w:val="en-GB"/>
              </w:rPr>
            </w:pPr>
            <w:r w:rsidRPr="002C5BF5">
              <w:rPr>
                <w:rFonts w:cstheme="minorHAnsi"/>
                <w:b/>
                <w:bCs/>
                <w:szCs w:val="22"/>
              </w:rPr>
              <w:t>Sensitivity:</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88EAC02" w14:textId="77777777" w:rsidR="00E27D94" w:rsidRPr="003858F7" w:rsidRDefault="001B3276" w:rsidP="00DA49E4">
            <w:pPr>
              <w:spacing w:after="0" w:line="276" w:lineRule="auto"/>
              <w:jc w:val="left"/>
              <w:rPr>
                <w:rFonts w:eastAsia="PMingLiU" w:cstheme="minorHAnsi"/>
                <w:bCs/>
                <w:lang w:val="en-GB"/>
              </w:rPr>
            </w:pPr>
            <w:sdt>
              <w:sdtPr>
                <w:rPr>
                  <w:rFonts w:cstheme="minorHAnsi"/>
                  <w:bCs/>
                </w:rPr>
                <w:alias w:val="Sensitivity"/>
                <w:id w:val="-1655673211"/>
                <w:placeholder>
                  <w:docPart w:val="F6730438AB464EA0A384E5CF2D327B9C"/>
                </w:placeholder>
                <w:dataBinding w:prefixMappings="xmlns:ns0='http://purl.org/dc/elements/1.1/' xmlns:ns1='http://schemas.openxmlformats.org/package/2006/metadata/core-properties' " w:xpath="/ns1:coreProperties[1]/ns1:category[1]" w:storeItemID="{6C3C8BC8-F283-45AE-878A-BAB7291924A1}"/>
                <w:text/>
              </w:sdtPr>
              <w:sdtEndPr/>
              <w:sdtContent>
                <w:r w:rsidR="00E27D94" w:rsidRPr="003858F7">
                  <w:rPr>
                    <w:rFonts w:cstheme="minorHAnsi"/>
                    <w:bCs/>
                  </w:rPr>
                  <w:t>Public</w:t>
                </w:r>
              </w:sdtContent>
            </w:sdt>
          </w:p>
        </w:tc>
      </w:tr>
      <w:tr w:rsidR="00E27D94" w:rsidRPr="002C5BF5" w14:paraId="3F240225"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E55C27C" w14:textId="77777777" w:rsidR="00E27D94" w:rsidRPr="002C5BF5" w:rsidRDefault="00E27D94" w:rsidP="00DA49E4">
            <w:pPr>
              <w:spacing w:after="0" w:line="276" w:lineRule="auto"/>
              <w:jc w:val="left"/>
              <w:rPr>
                <w:rFonts w:eastAsia="PMingLiU" w:cstheme="minorHAnsi"/>
                <w:b/>
                <w:bCs/>
                <w:szCs w:val="22"/>
                <w:lang w:val="en-GB"/>
              </w:rPr>
            </w:pPr>
            <w:r w:rsidRPr="002C5BF5">
              <w:rPr>
                <w:rFonts w:cstheme="minorHAnsi"/>
                <w:b/>
                <w:bCs/>
                <w:szCs w:val="22"/>
              </w:rPr>
              <w:t>Date: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B12E691" w14:textId="71970877" w:rsidR="00E27D94" w:rsidRPr="003858F7" w:rsidRDefault="001B3276" w:rsidP="00DA49E4">
            <w:pPr>
              <w:spacing w:after="0" w:line="276" w:lineRule="auto"/>
              <w:jc w:val="left"/>
              <w:rPr>
                <w:rFonts w:eastAsia="PMingLiU" w:cstheme="minorHAnsi"/>
                <w:bCs/>
                <w:lang w:val="en-GB"/>
              </w:rPr>
            </w:pPr>
            <w:sdt>
              <w:sdtPr>
                <w:rPr>
                  <w:rFonts w:eastAsia="PMingLiU" w:cstheme="minorHAnsi"/>
                </w:rPr>
                <w:alias w:val="Date"/>
                <w:tag w:val="Date"/>
                <w:id w:val="1330556461"/>
                <w:placeholder>
                  <w:docPart w:val="6EBC3D60630B40DE85B37F880D577E62"/>
                </w:placeholder>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sidR="00AB2A00">
                  <w:rPr>
                    <w:rFonts w:eastAsia="PMingLiU" w:cstheme="minorHAnsi"/>
                    <w:lang w:val="en-GB"/>
                  </w:rPr>
                  <w:t>20/12/2018</w:t>
                </w:r>
              </w:sdtContent>
            </w:sdt>
          </w:p>
        </w:tc>
      </w:tr>
    </w:tbl>
    <w:p w14:paraId="037FB2F5" w14:textId="77777777" w:rsidR="00E43769" w:rsidRPr="00D360F9" w:rsidRDefault="00E43769" w:rsidP="00E43769">
      <w:pPr>
        <w:spacing w:after="0" w:line="276" w:lineRule="auto"/>
        <w:jc w:val="left"/>
        <w:rPr>
          <w:rFonts w:ascii="Calibri" w:eastAsia="Calibri" w:hAnsi="Calibri" w:cs="Calibri"/>
          <w:b/>
          <w:szCs w:val="22"/>
        </w:rPr>
      </w:pPr>
    </w:p>
    <w:p w14:paraId="55010F3C" w14:textId="77777777" w:rsidR="00E43769" w:rsidRPr="00D360F9" w:rsidRDefault="00E43769" w:rsidP="00E43769">
      <w:pPr>
        <w:spacing w:after="20" w:line="276" w:lineRule="auto"/>
        <w:jc w:val="left"/>
        <w:rPr>
          <w:rFonts w:ascii="Calibri" w:eastAsia="Calibri" w:hAnsi="Calibri" w:cs="Calibri"/>
          <w:b/>
          <w:color w:val="000000"/>
          <w:szCs w:val="22"/>
        </w:rPr>
      </w:pPr>
      <w:r w:rsidRPr="00E27D94">
        <w:rPr>
          <w:noProof/>
          <w:lang w:eastAsia="en-GB"/>
        </w:rPr>
        <mc:AlternateContent>
          <mc:Choice Requires="wps">
            <w:drawing>
              <wp:anchor distT="0" distB="0" distL="114300" distR="114300" simplePos="0" relativeHeight="251658242" behindDoc="1" locked="0" layoutInCell="1" allowOverlap="1" wp14:anchorId="7BF27F54" wp14:editId="210BA6EA">
                <wp:simplePos x="0" y="0"/>
                <wp:positionH relativeFrom="column">
                  <wp:posOffset>0</wp:posOffset>
                </wp:positionH>
                <wp:positionV relativeFrom="paragraph">
                  <wp:posOffset>10328275</wp:posOffset>
                </wp:positionV>
                <wp:extent cx="7553325" cy="45720"/>
                <wp:effectExtent l="0" t="0" r="2857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51B18E55" w14:textId="77777777" w:rsidR="00A4515B" w:rsidRDefault="00A4515B"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813.25pt;width:594.75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" fillcolor="#4f81bc" strokecolor="#4f81bc">
                <v:textbox>
                  <w:txbxContent>
                    <w:p w14:paraId="51B18E55" w14:textId="77777777" w:rsidR="00A4515B" w:rsidRDefault="00A4515B" w:rsidP="00E43769">
                      <w:pPr>
                        <w:jc w:val="center"/>
                      </w:pPr>
                    </w:p>
                  </w:txbxContent>
                </v:textbox>
              </v:rect>
            </w:pict>
          </mc:Fallback>
        </mc:AlternateContent>
      </w:r>
      <w:r w:rsidRPr="00D360F9">
        <w:rPr>
          <w:rFonts w:ascii="Calibri" w:eastAsia="Calibri" w:hAnsi="Calibri" w:cs="Calibri"/>
          <w:b/>
          <w:color w:val="000000"/>
          <w:szCs w:val="22"/>
        </w:rPr>
        <w:t>Contractor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E27D94" w:rsidRPr="00495CF6" w14:paraId="4E6EFD35"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F20CF84" w14:textId="77777777" w:rsidR="00E27D94" w:rsidRPr="00495CF6" w:rsidRDefault="00E27D94" w:rsidP="00DA49E4">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8C5FC5B" w14:textId="77777777" w:rsidR="00E27D94" w:rsidRPr="00495CF6" w:rsidRDefault="00E27D94" w:rsidP="00DA49E4">
            <w:pPr>
              <w:spacing w:after="0" w:line="276" w:lineRule="auto"/>
              <w:jc w:val="left"/>
              <w:rPr>
                <w:rFonts w:eastAsia="PMingLiU" w:cstheme="minorHAnsi"/>
                <w:b/>
                <w:szCs w:val="22"/>
                <w:lang w:val="en-GB"/>
              </w:rPr>
            </w:pPr>
            <w:r w:rsidRPr="00495CF6">
              <w:rPr>
                <w:rFonts w:cstheme="minorHAnsi"/>
                <w:b/>
                <w:szCs w:val="22"/>
                <w:lang w:val="en-GB"/>
              </w:rPr>
              <w:t>Value</w:t>
            </w:r>
          </w:p>
        </w:tc>
      </w:tr>
      <w:tr w:rsidR="00E27D94" w:rsidRPr="002C5BF5" w14:paraId="385D3876"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2F4C568" w14:textId="77777777" w:rsidR="00E27D94" w:rsidRPr="002C5BF5" w:rsidRDefault="00E27D94" w:rsidP="00DA49E4">
            <w:pPr>
              <w:spacing w:after="0" w:line="276" w:lineRule="auto"/>
              <w:jc w:val="left"/>
              <w:rPr>
                <w:rFonts w:eastAsia="PMingLiU" w:cstheme="minorHAnsi"/>
                <w:b/>
                <w:szCs w:val="22"/>
                <w:lang w:val="en-GB"/>
              </w:rPr>
            </w:pPr>
            <w:r w:rsidRPr="002C5BF5">
              <w:rPr>
                <w:rFonts w:cstheme="minorHAnsi"/>
                <w:b/>
                <w:bCs/>
                <w:szCs w:val="22"/>
                <w:lang w:val="en-GB"/>
              </w:rPr>
              <w:t>Framework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345D084" w14:textId="77777777" w:rsidR="00E27D94" w:rsidRPr="003858F7" w:rsidRDefault="00E27D94" w:rsidP="00DA49E4">
            <w:pPr>
              <w:spacing w:after="0" w:line="276" w:lineRule="auto"/>
              <w:jc w:val="left"/>
              <w:rPr>
                <w:rFonts w:eastAsia="PMingLiU" w:cstheme="minorHAnsi"/>
                <w:lang w:val="en-GB"/>
              </w:rPr>
            </w:pPr>
            <w:r w:rsidRPr="002C5BF5">
              <w:rPr>
                <w:rFonts w:cstheme="minorHAnsi"/>
                <w:lang w:val="en-GB"/>
              </w:rPr>
              <w:t>TAXUD/2013/CC/124</w:t>
            </w:r>
          </w:p>
        </w:tc>
      </w:tr>
      <w:tr w:rsidR="00E27D94" w:rsidRPr="002C5BF5" w14:paraId="72BEAE9C"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4BDEE8" w14:textId="77777777" w:rsidR="00E27D94" w:rsidRPr="002C5BF5" w:rsidRDefault="00E27D94" w:rsidP="00DA49E4">
            <w:pPr>
              <w:spacing w:after="0" w:line="276" w:lineRule="auto"/>
              <w:jc w:val="left"/>
              <w:rPr>
                <w:rFonts w:eastAsia="PMingLiU" w:cstheme="minorHAnsi"/>
                <w:b/>
                <w:bCs/>
                <w:szCs w:val="22"/>
                <w:lang w:val="en-GB"/>
              </w:rPr>
            </w:pPr>
            <w:r w:rsidRPr="002C5BF5">
              <w:rPr>
                <w:rFonts w:eastAsia="PMingLiU" w:cstheme="minorHAnsi"/>
                <w:b/>
                <w:bCs/>
                <w:szCs w:val="22"/>
              </w:rPr>
              <w:t>Specific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8B35487" w14:textId="77777777" w:rsidR="00E27D94" w:rsidRPr="003858F7" w:rsidRDefault="00E27D94" w:rsidP="00DA49E4">
            <w:pPr>
              <w:spacing w:after="0" w:line="276" w:lineRule="auto"/>
              <w:jc w:val="left"/>
              <w:rPr>
                <w:rFonts w:cstheme="minorHAnsi"/>
                <w:lang w:val="en-GB"/>
              </w:rPr>
            </w:pPr>
            <w:r w:rsidRPr="003858F7">
              <w:rPr>
                <w:rFonts w:cstheme="minorHAnsi"/>
              </w:rPr>
              <w:t>TAXUD/2017/DE/134</w:t>
            </w:r>
          </w:p>
        </w:tc>
      </w:tr>
      <w:tr w:rsidR="00E27D94" w:rsidRPr="002C5BF5" w14:paraId="520FA2D1"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3D8246" w14:textId="77777777" w:rsidR="00E27D94" w:rsidRPr="002C5BF5" w:rsidRDefault="00E27D94" w:rsidP="00DA49E4">
            <w:pPr>
              <w:spacing w:after="0" w:line="276" w:lineRule="auto"/>
              <w:jc w:val="left"/>
              <w:rPr>
                <w:rFonts w:eastAsia="PMingLiU" w:cstheme="minorHAnsi"/>
                <w:b/>
                <w:szCs w:val="22"/>
                <w:lang w:val="en-GB"/>
              </w:rPr>
            </w:pPr>
            <w:r w:rsidRPr="002C5BF5">
              <w:rPr>
                <w:rFonts w:eastAsia="PMingLiU" w:cstheme="minorHAnsi"/>
                <w:b/>
                <w:szCs w:val="22"/>
              </w:rPr>
              <w:t>Contractor Name: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ABB649D" w14:textId="77777777" w:rsidR="00E27D94" w:rsidRPr="003858F7" w:rsidRDefault="00E27D94" w:rsidP="00DA49E4">
            <w:pPr>
              <w:spacing w:after="0" w:line="276" w:lineRule="auto"/>
              <w:jc w:val="left"/>
              <w:rPr>
                <w:rFonts w:eastAsia="PMingLiU" w:cstheme="minorHAnsi"/>
                <w:lang w:val="en-GB"/>
              </w:rPr>
            </w:pPr>
            <w:r w:rsidRPr="003858F7">
              <w:rPr>
                <w:rFonts w:cstheme="minorHAnsi"/>
              </w:rPr>
              <w:t>CUST-DEV3</w:t>
            </w:r>
          </w:p>
        </w:tc>
      </w:tr>
      <w:tr w:rsidR="00E27D94" w:rsidRPr="002C5BF5" w14:paraId="2F93431C"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E60637" w14:textId="77777777" w:rsidR="00E27D94" w:rsidRPr="002C5BF5" w:rsidRDefault="00E27D94" w:rsidP="00DA49E4">
            <w:pPr>
              <w:spacing w:after="0" w:line="276" w:lineRule="auto"/>
              <w:jc w:val="left"/>
              <w:rPr>
                <w:rFonts w:eastAsia="PMingLiU" w:cstheme="minorHAnsi"/>
                <w:b/>
                <w:szCs w:val="22"/>
                <w:lang w:val="en-GB"/>
              </w:rPr>
            </w:pPr>
            <w:r w:rsidRPr="002C5BF5">
              <w:rPr>
                <w:rFonts w:eastAsia="PMingLiU" w:cstheme="minorHAnsi"/>
                <w:b/>
                <w:szCs w:val="22"/>
              </w:rPr>
              <w:t>Contractor Programme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F894119" w14:textId="77777777" w:rsidR="00E27D94" w:rsidRPr="003858F7" w:rsidRDefault="00E27D94" w:rsidP="00DA49E4">
            <w:pPr>
              <w:spacing w:after="0" w:line="276" w:lineRule="auto"/>
              <w:jc w:val="left"/>
              <w:rPr>
                <w:rFonts w:eastAsia="PMingLiU" w:cstheme="minorHAnsi"/>
                <w:lang w:val="en-GB"/>
              </w:rPr>
            </w:pPr>
            <w:r w:rsidRPr="002C5BF5">
              <w:rPr>
                <w:rFonts w:cstheme="minorHAnsi"/>
              </w:rPr>
              <w:t>Dimitris Exouzidis</w:t>
            </w:r>
          </w:p>
        </w:tc>
      </w:tr>
      <w:tr w:rsidR="00E27D94" w:rsidRPr="002C5BF5" w14:paraId="0C28CCE6"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8259A5" w14:textId="77777777" w:rsidR="00E27D94" w:rsidRPr="003858F7" w:rsidRDefault="00E27D94" w:rsidP="00DA49E4">
            <w:pPr>
              <w:spacing w:after="0" w:line="276" w:lineRule="auto"/>
              <w:jc w:val="left"/>
              <w:rPr>
                <w:rFonts w:eastAsia="PMingLiU" w:cstheme="minorHAnsi"/>
                <w:b/>
                <w:szCs w:val="22"/>
                <w:lang w:val="en-GB"/>
              </w:rPr>
            </w:pPr>
            <w:r w:rsidRPr="003858F7">
              <w:rPr>
                <w:rFonts w:eastAsia="PMingLiU" w:cstheme="minorHAnsi"/>
                <w:b/>
                <w:szCs w:val="22"/>
              </w:rPr>
              <w:t>Contract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6B5EBEE" w14:textId="77777777" w:rsidR="00E27D94" w:rsidRPr="003858F7" w:rsidRDefault="00E27D94" w:rsidP="00DA49E4">
            <w:pPr>
              <w:spacing w:after="0" w:line="276" w:lineRule="auto"/>
              <w:jc w:val="left"/>
              <w:rPr>
                <w:rFonts w:eastAsia="PMingLiU" w:cstheme="minorHAnsi"/>
                <w:lang w:val="en-GB"/>
              </w:rPr>
            </w:pPr>
            <w:r w:rsidRPr="002C5BF5">
              <w:rPr>
                <w:rFonts w:cstheme="minorHAnsi"/>
                <w:lang w:val="en-GB"/>
              </w:rPr>
              <w:t>Michaël Lejeune</w:t>
            </w:r>
          </w:p>
        </w:tc>
      </w:tr>
    </w:tbl>
    <w:p w14:paraId="44A50995" w14:textId="77777777" w:rsidR="00957EB9" w:rsidRPr="00D360F9" w:rsidRDefault="00957EB9" w:rsidP="00957EB9">
      <w:pPr>
        <w:spacing w:after="0" w:line="276" w:lineRule="auto"/>
        <w:jc w:val="left"/>
        <w:rPr>
          <w:rFonts w:ascii="Calibri" w:eastAsia="Calibri" w:hAnsi="Calibri" w:cs="Calibri"/>
          <w:b/>
          <w:szCs w:val="22"/>
        </w:rPr>
      </w:pPr>
    </w:p>
    <w:p w14:paraId="44A50996" w14:textId="77777777" w:rsidR="00957EB9" w:rsidRPr="00D360F9" w:rsidRDefault="00957EB9" w:rsidP="00957EB9">
      <w:pPr>
        <w:spacing w:after="0" w:line="276" w:lineRule="auto"/>
        <w:jc w:val="left"/>
        <w:rPr>
          <w:rFonts w:ascii="Calibri" w:eastAsia="Calibri" w:hAnsi="Calibri" w:cs="Calibri"/>
          <w:szCs w:val="22"/>
        </w:rPr>
      </w:pPr>
      <w:r w:rsidRPr="00D360F9">
        <w:rPr>
          <w:rFonts w:ascii="Calibri" w:eastAsia="Calibri" w:hAnsi="Calibri" w:cs="Calibri"/>
          <w:b/>
          <w:szCs w:val="22"/>
        </w:rPr>
        <w:t>Document Approver(s) and Reviewer(s):</w:t>
      </w:r>
    </w:p>
    <w:p w14:paraId="44A50997" w14:textId="77777777" w:rsidR="00957EB9" w:rsidRPr="00D360F9" w:rsidRDefault="00957EB9" w:rsidP="00957EB9">
      <w:pPr>
        <w:spacing w:after="20" w:line="276" w:lineRule="auto"/>
        <w:jc w:val="left"/>
        <w:rPr>
          <w:rFonts w:ascii="Calibri" w:eastAsia="Calibri" w:hAnsi="Calibri" w:cs="Calibri"/>
          <w:szCs w:val="22"/>
        </w:rPr>
      </w:pPr>
      <w:r w:rsidRPr="00D360F9">
        <w:rPr>
          <w:rFonts w:ascii="Calibri" w:eastAsia="Calibri" w:hAnsi="Calibri" w:cs="Calibri"/>
          <w:szCs w:val="22"/>
        </w:rPr>
        <w:t>NOTE: All Approvers are required. Records of each approver must be maintained. All Reviewers in the list are considered required unless explicitly listed as Optional.</w:t>
      </w:r>
    </w:p>
    <w:p w14:paraId="71105961" w14:textId="18F426F4" w:rsidR="00E27D94" w:rsidRPr="00D360F9" w:rsidRDefault="00E27D94" w:rsidP="00957EB9">
      <w:pPr>
        <w:spacing w:after="0" w:line="276" w:lineRule="auto"/>
        <w:jc w:val="left"/>
        <w:rPr>
          <w:rFonts w:ascii="Calibri" w:eastAsia="Calibri" w:hAnsi="Calibri" w:cs="Calibri"/>
          <w:bCs/>
          <w:color w:val="000000"/>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2222"/>
        <w:gridCol w:w="2295"/>
        <w:gridCol w:w="2295"/>
        <w:gridCol w:w="2295"/>
      </w:tblGrid>
      <w:tr w:rsidR="00E27D94" w:rsidRPr="00495CF6" w14:paraId="79F43DFD" w14:textId="77777777" w:rsidTr="00DA49E4">
        <w:tc>
          <w:tcPr>
            <w:tcW w:w="1220" w:type="pct"/>
            <w:tcBorders>
              <w:top w:val="single" w:sz="4" w:space="0" w:color="7F7F7F"/>
              <w:left w:val="single" w:sz="4" w:space="0" w:color="7F7F7F"/>
              <w:bottom w:val="single" w:sz="4" w:space="0" w:color="7F7F7F"/>
              <w:right w:val="single" w:sz="4" w:space="0" w:color="7F7F7F"/>
            </w:tcBorders>
            <w:shd w:val="clear" w:color="auto" w:fill="D9D9D9"/>
            <w:hideMark/>
          </w:tcPr>
          <w:p w14:paraId="1B41D71A" w14:textId="77777777" w:rsidR="00E27D94" w:rsidRPr="00495CF6" w:rsidRDefault="00E27D94" w:rsidP="00DA49E4">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Name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7E5B379" w14:textId="77777777" w:rsidR="00E27D94" w:rsidRPr="00495CF6" w:rsidRDefault="00E27D94" w:rsidP="00DA49E4">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Role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5222F72E" w14:textId="77777777" w:rsidR="00E27D94" w:rsidRPr="00495CF6" w:rsidRDefault="00E27D94" w:rsidP="00DA49E4">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Action</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227191D4" w14:textId="77777777" w:rsidR="00E27D94" w:rsidRPr="00495CF6" w:rsidRDefault="00E27D94" w:rsidP="00DA49E4">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Date</w:t>
            </w:r>
          </w:p>
        </w:tc>
      </w:tr>
      <w:tr w:rsidR="00E27D94" w:rsidRPr="00495CF6" w14:paraId="077AF957" w14:textId="77777777" w:rsidTr="00DA49E4">
        <w:tc>
          <w:tcPr>
            <w:tcW w:w="1220" w:type="pct"/>
            <w:tcBorders>
              <w:top w:val="single" w:sz="4" w:space="0" w:color="7F7F7F"/>
              <w:left w:val="single" w:sz="4" w:space="0" w:color="7F7F7F"/>
              <w:bottom w:val="single" w:sz="4" w:space="0" w:color="7F7F7F"/>
              <w:right w:val="single" w:sz="4" w:space="0" w:color="7F7F7F"/>
            </w:tcBorders>
          </w:tcPr>
          <w:p w14:paraId="29FB1A28" w14:textId="77777777" w:rsidR="00E27D94" w:rsidRPr="00495CF6" w:rsidRDefault="00E27D94" w:rsidP="00DA49E4">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21274521" w14:textId="77777777" w:rsidR="00E27D94" w:rsidRPr="00495CF6" w:rsidRDefault="00E27D94" w:rsidP="00DA49E4">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hideMark/>
          </w:tcPr>
          <w:p w14:paraId="7A93B93C" w14:textId="77777777" w:rsidR="00E27D94" w:rsidRPr="00AC3CAA" w:rsidRDefault="00E27D94" w:rsidP="00DA49E4">
            <w:pPr>
              <w:spacing w:after="0" w:line="276" w:lineRule="auto"/>
              <w:jc w:val="left"/>
              <w:rPr>
                <w:rFonts w:ascii="Calibri" w:eastAsia="Calibri" w:hAnsi="Calibri" w:cs="Calibri"/>
                <w:color w:val="808080"/>
                <w:szCs w:val="22"/>
              </w:rPr>
            </w:pPr>
            <w:r w:rsidRPr="00AC3CAA">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1036201F" w14:textId="4E8BE4F4" w:rsidR="00E27D94" w:rsidRPr="00495CF6" w:rsidRDefault="00021A34" w:rsidP="00DA49E4">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15</w:t>
            </w:r>
            <w:r w:rsidR="00882C8E">
              <w:rPr>
                <w:rFonts w:ascii="Calibri" w:eastAsia="Calibri" w:hAnsi="Calibri" w:cs="Calibri"/>
                <w:color w:val="000000"/>
                <w:szCs w:val="22"/>
              </w:rPr>
              <w:t>/11</w:t>
            </w:r>
            <w:r w:rsidR="00E27D94" w:rsidRPr="00495CF6">
              <w:rPr>
                <w:rFonts w:ascii="Calibri" w:eastAsia="Calibri" w:hAnsi="Calibri" w:cs="Calibri"/>
                <w:color w:val="000000"/>
                <w:szCs w:val="22"/>
              </w:rPr>
              <w:t>/2017</w:t>
            </w:r>
          </w:p>
        </w:tc>
      </w:tr>
      <w:tr w:rsidR="00E20C14" w:rsidRPr="00495CF6" w14:paraId="7CB884F3" w14:textId="77777777" w:rsidTr="00DA49E4">
        <w:tc>
          <w:tcPr>
            <w:tcW w:w="1220" w:type="pct"/>
            <w:tcBorders>
              <w:top w:val="single" w:sz="4" w:space="0" w:color="7F7F7F"/>
              <w:left w:val="single" w:sz="4" w:space="0" w:color="7F7F7F"/>
              <w:bottom w:val="single" w:sz="4" w:space="0" w:color="7F7F7F"/>
              <w:right w:val="single" w:sz="4" w:space="0" w:color="7F7F7F"/>
            </w:tcBorders>
          </w:tcPr>
          <w:p w14:paraId="0AAFD7C0" w14:textId="5FE1B80D" w:rsidR="00E20C14" w:rsidRPr="00495CF6" w:rsidRDefault="00E20C14" w:rsidP="00E20C14">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16F489F7" w14:textId="715EAA2E" w:rsidR="00E20C14" w:rsidRPr="00495CF6" w:rsidRDefault="00E20C14" w:rsidP="00E20C14">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3E5D7876" w14:textId="57B39049" w:rsidR="00E20C14" w:rsidRPr="00AC3CAA" w:rsidRDefault="00E20C14" w:rsidP="00E20C14">
            <w:pPr>
              <w:spacing w:after="0" w:line="276" w:lineRule="auto"/>
              <w:jc w:val="left"/>
              <w:rPr>
                <w:rFonts w:ascii="Calibri" w:eastAsia="Calibri" w:hAnsi="Calibri" w:cs="Calibri"/>
                <w:szCs w:val="22"/>
              </w:rPr>
            </w:pPr>
            <w:r w:rsidRPr="00AC3CAA">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22E31565" w14:textId="05055B22" w:rsidR="00E20C14" w:rsidRDefault="00E20C14" w:rsidP="00E20C14">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28/11</w:t>
            </w:r>
            <w:r w:rsidRPr="00495CF6">
              <w:rPr>
                <w:rFonts w:ascii="Calibri" w:eastAsia="Calibri" w:hAnsi="Calibri" w:cs="Calibri"/>
                <w:color w:val="000000"/>
                <w:szCs w:val="22"/>
              </w:rPr>
              <w:t>/2017</w:t>
            </w:r>
          </w:p>
        </w:tc>
      </w:tr>
      <w:tr w:rsidR="000032A4" w:rsidRPr="00495CF6" w14:paraId="537AD8C4" w14:textId="77777777" w:rsidTr="000032A4">
        <w:tc>
          <w:tcPr>
            <w:tcW w:w="1220" w:type="pct"/>
            <w:tcBorders>
              <w:top w:val="single" w:sz="4" w:space="0" w:color="7F7F7F"/>
              <w:left w:val="single" w:sz="4" w:space="0" w:color="7F7F7F"/>
              <w:bottom w:val="single" w:sz="4" w:space="0" w:color="7F7F7F"/>
              <w:right w:val="single" w:sz="4" w:space="0" w:color="7F7F7F"/>
            </w:tcBorders>
          </w:tcPr>
          <w:p w14:paraId="66F82006" w14:textId="77777777" w:rsidR="000032A4" w:rsidRDefault="000032A4" w:rsidP="009124BD">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57F161E4" w14:textId="77777777" w:rsidR="000032A4" w:rsidRDefault="000032A4" w:rsidP="009124BD">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62454E41" w14:textId="77777777" w:rsidR="000032A4" w:rsidRDefault="000032A4" w:rsidP="009124BD">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17D7F912" w14:textId="0CD66A91" w:rsidR="000032A4" w:rsidRDefault="009124BD" w:rsidP="009124BD">
            <w:pPr>
              <w:spacing w:after="0" w:line="276" w:lineRule="auto"/>
              <w:jc w:val="left"/>
              <w:rPr>
                <w:rFonts w:ascii="Calibri" w:eastAsia="Calibri" w:hAnsi="Calibri" w:cs="Calibri"/>
                <w:color w:val="000000"/>
                <w:szCs w:val="22"/>
              </w:rPr>
            </w:pPr>
            <w:r>
              <w:rPr>
                <w:rFonts w:ascii="Calibri" w:eastAsia="Calibri" w:hAnsi="Calibri" w:cs="Calibri"/>
                <w:color w:val="000000"/>
                <w:szCs w:val="22"/>
              </w:rPr>
              <w:t>01/06</w:t>
            </w:r>
            <w:r w:rsidR="000032A4">
              <w:rPr>
                <w:rFonts w:ascii="Calibri" w:eastAsia="Calibri" w:hAnsi="Calibri" w:cs="Calibri"/>
                <w:color w:val="000000"/>
                <w:szCs w:val="22"/>
              </w:rPr>
              <w:t>/2018</w:t>
            </w:r>
          </w:p>
        </w:tc>
      </w:tr>
      <w:tr w:rsidR="003912B2" w:rsidRPr="00495CF6" w14:paraId="49A6C2B5" w14:textId="77777777" w:rsidTr="00A4515B">
        <w:tc>
          <w:tcPr>
            <w:tcW w:w="1220" w:type="pct"/>
            <w:tcBorders>
              <w:top w:val="single" w:sz="4" w:space="0" w:color="7F7F7F"/>
              <w:left w:val="single" w:sz="4" w:space="0" w:color="7F7F7F"/>
              <w:bottom w:val="single" w:sz="4" w:space="0" w:color="7F7F7F"/>
              <w:right w:val="single" w:sz="4" w:space="0" w:color="7F7F7F"/>
            </w:tcBorders>
          </w:tcPr>
          <w:p w14:paraId="041AC7F6" w14:textId="77777777" w:rsidR="003912B2" w:rsidRDefault="003912B2" w:rsidP="00A4515B">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1275C897" w14:textId="77777777" w:rsidR="003912B2" w:rsidRDefault="003912B2" w:rsidP="00A4515B">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4B9D0061" w14:textId="77777777" w:rsidR="003912B2" w:rsidRDefault="003912B2" w:rsidP="00A4515B">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61245391" w14:textId="2040DB01" w:rsidR="003912B2" w:rsidRPr="00324BB1" w:rsidRDefault="00401911" w:rsidP="00A4515B">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14</w:t>
            </w:r>
            <w:r w:rsidR="003912B2">
              <w:rPr>
                <w:rFonts w:ascii="Calibri" w:eastAsia="Calibri" w:hAnsi="Calibri" w:cs="Calibri"/>
                <w:color w:val="000000"/>
                <w:szCs w:val="22"/>
              </w:rPr>
              <w:t>/12/2018</w:t>
            </w:r>
          </w:p>
        </w:tc>
      </w:tr>
      <w:tr w:rsidR="00AB2A00" w:rsidRPr="00495CF6" w14:paraId="506CB75A" w14:textId="77777777" w:rsidTr="00A4515B">
        <w:tc>
          <w:tcPr>
            <w:tcW w:w="1220" w:type="pct"/>
            <w:tcBorders>
              <w:top w:val="single" w:sz="4" w:space="0" w:color="7F7F7F"/>
              <w:left w:val="single" w:sz="4" w:space="0" w:color="7F7F7F"/>
              <w:bottom w:val="single" w:sz="4" w:space="0" w:color="7F7F7F"/>
              <w:right w:val="single" w:sz="4" w:space="0" w:color="7F7F7F"/>
            </w:tcBorders>
          </w:tcPr>
          <w:p w14:paraId="4916232D" w14:textId="77777777" w:rsidR="00AB2A00" w:rsidRDefault="00AB2A00" w:rsidP="00A4515B">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71505507" w14:textId="77777777" w:rsidR="00AB2A00" w:rsidRDefault="00AB2A00" w:rsidP="00A4515B">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31DAEC06" w14:textId="77777777" w:rsidR="00AB2A00" w:rsidRDefault="00AB2A00" w:rsidP="00A4515B">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369D6D09" w14:textId="77777777" w:rsidR="00AB2A00" w:rsidRDefault="00AB2A00" w:rsidP="00A4515B">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20/12/2018</w:t>
            </w:r>
          </w:p>
        </w:tc>
      </w:tr>
    </w:tbl>
    <w:p w14:paraId="44A509AC" w14:textId="036C694D" w:rsidR="00957EB9" w:rsidRPr="00D360F9" w:rsidRDefault="00957EB9" w:rsidP="00957EB9">
      <w:pPr>
        <w:spacing w:after="0" w:line="276" w:lineRule="auto"/>
        <w:jc w:val="left"/>
        <w:rPr>
          <w:rFonts w:ascii="Calibri" w:eastAsia="Calibri" w:hAnsi="Calibri" w:cs="Calibri"/>
          <w:color w:val="000000"/>
          <w:szCs w:val="22"/>
        </w:rPr>
      </w:pPr>
    </w:p>
    <w:p w14:paraId="44A509AD" w14:textId="77777777" w:rsidR="00957EB9" w:rsidRPr="00D360F9" w:rsidRDefault="00957EB9" w:rsidP="00957EB9">
      <w:pPr>
        <w:spacing w:after="0" w:line="276" w:lineRule="auto"/>
        <w:rPr>
          <w:rFonts w:ascii="Calibri" w:eastAsia="Calibri" w:hAnsi="Calibri" w:cs="Calibri"/>
          <w:b/>
          <w:color w:val="000000"/>
          <w:szCs w:val="22"/>
        </w:rPr>
      </w:pPr>
      <w:r w:rsidRPr="00D360F9">
        <w:rPr>
          <w:rFonts w:ascii="Calibri" w:eastAsia="Calibri" w:hAnsi="Calibri" w:cs="Calibri"/>
          <w:b/>
          <w:color w:val="000000"/>
          <w:szCs w:val="22"/>
        </w:rPr>
        <w:t>Document history:</w:t>
      </w:r>
    </w:p>
    <w:p w14:paraId="44A509AE" w14:textId="31B119F8" w:rsidR="00957EB9" w:rsidRPr="00D360F9" w:rsidRDefault="00957EB9" w:rsidP="00957EB9">
      <w:pPr>
        <w:spacing w:after="0" w:line="276" w:lineRule="auto"/>
        <w:rPr>
          <w:rFonts w:ascii="Calibri" w:eastAsia="Calibri" w:hAnsi="Calibri" w:cs="Calibri"/>
          <w:szCs w:val="22"/>
        </w:rPr>
      </w:pPr>
      <w:r w:rsidRPr="00D360F9">
        <w:rPr>
          <w:rFonts w:ascii="Calibri" w:eastAsia="Calibri" w:hAnsi="Calibri" w:cs="Calibri"/>
          <w:szCs w:val="22"/>
        </w:rPr>
        <w:t>The Document Author is authori</w:t>
      </w:r>
      <w:r w:rsidR="00BC7365">
        <w:rPr>
          <w:rFonts w:ascii="Calibri" w:eastAsia="Calibri" w:hAnsi="Calibri" w:cs="Calibri"/>
          <w:szCs w:val="22"/>
        </w:rPr>
        <w:t>s</w:t>
      </w:r>
      <w:r w:rsidR="0015281A">
        <w:rPr>
          <w:rFonts w:ascii="Calibri" w:eastAsia="Calibri" w:hAnsi="Calibri" w:cs="Calibri"/>
          <w:szCs w:val="22"/>
        </w:rPr>
        <w:t>ed</w:t>
      </w:r>
      <w:r w:rsidRPr="00D360F9">
        <w:rPr>
          <w:rFonts w:ascii="Calibri" w:eastAsia="Calibri" w:hAnsi="Calibri" w:cs="Calibri"/>
          <w:szCs w:val="22"/>
        </w:rPr>
        <w:t xml:space="preserve"> to make the following types of changes to the document without requiring that the document be re-approved:</w:t>
      </w:r>
    </w:p>
    <w:p w14:paraId="44A509AF" w14:textId="77777777" w:rsidR="00957EB9" w:rsidRPr="00D360F9" w:rsidRDefault="00957EB9" w:rsidP="005130A2">
      <w:pPr>
        <w:widowControl w:val="0"/>
        <w:numPr>
          <w:ilvl w:val="0"/>
          <w:numId w:val="21"/>
        </w:numPr>
        <w:spacing w:after="0" w:line="240" w:lineRule="atLeast"/>
        <w:ind w:left="709"/>
        <w:jc w:val="left"/>
        <w:rPr>
          <w:rFonts w:ascii="Calibri" w:eastAsia="Calibri" w:hAnsi="Calibri" w:cs="Calibri"/>
          <w:szCs w:val="22"/>
        </w:rPr>
      </w:pPr>
      <w:r w:rsidRPr="00D360F9">
        <w:rPr>
          <w:rFonts w:ascii="Calibri" w:eastAsia="Calibri" w:hAnsi="Calibri" w:cs="Calibri"/>
          <w:szCs w:val="22"/>
        </w:rPr>
        <w:t>Editorial, formatting, and spelling</w:t>
      </w:r>
    </w:p>
    <w:p w14:paraId="44A509B0" w14:textId="77777777" w:rsidR="00957EB9" w:rsidRPr="00D360F9" w:rsidRDefault="00957EB9" w:rsidP="005130A2">
      <w:pPr>
        <w:widowControl w:val="0"/>
        <w:numPr>
          <w:ilvl w:val="0"/>
          <w:numId w:val="21"/>
        </w:numPr>
        <w:spacing w:after="0" w:line="240" w:lineRule="atLeast"/>
        <w:ind w:left="709"/>
        <w:jc w:val="left"/>
        <w:rPr>
          <w:rFonts w:ascii="Calibri" w:eastAsia="Calibri" w:hAnsi="Calibri" w:cs="Calibri"/>
          <w:szCs w:val="22"/>
        </w:rPr>
      </w:pPr>
      <w:r w:rsidRPr="00D360F9">
        <w:rPr>
          <w:rFonts w:ascii="Calibri" w:eastAsia="Calibri" w:hAnsi="Calibri" w:cs="Calibri"/>
          <w:szCs w:val="22"/>
        </w:rPr>
        <w:t>Clarification</w:t>
      </w:r>
    </w:p>
    <w:p w14:paraId="44A509B1" w14:textId="77777777" w:rsidR="00957EB9" w:rsidRPr="00D360F9" w:rsidRDefault="00957EB9" w:rsidP="00957EB9">
      <w:pPr>
        <w:spacing w:after="0" w:line="276" w:lineRule="auto"/>
        <w:rPr>
          <w:rFonts w:ascii="Calibri" w:eastAsia="Calibri" w:hAnsi="Calibri" w:cs="Calibri"/>
          <w:color w:val="000000"/>
          <w:szCs w:val="22"/>
        </w:rPr>
      </w:pPr>
    </w:p>
    <w:p w14:paraId="44A509B2" w14:textId="77777777" w:rsidR="00957EB9" w:rsidRPr="00D360F9" w:rsidRDefault="00957EB9" w:rsidP="00957EB9">
      <w:pPr>
        <w:spacing w:after="0" w:line="276" w:lineRule="auto"/>
        <w:rPr>
          <w:rFonts w:ascii="Calibri" w:eastAsia="Calibri" w:hAnsi="Calibri" w:cs="Calibri"/>
          <w:color w:val="000000"/>
          <w:szCs w:val="22"/>
        </w:rPr>
      </w:pPr>
      <w:r w:rsidRPr="00D360F9">
        <w:rPr>
          <w:rFonts w:ascii="Calibri" w:eastAsia="Calibri" w:hAnsi="Calibri" w:cs="Calibri"/>
          <w:color w:val="000000"/>
          <w:szCs w:val="22"/>
        </w:rPr>
        <w:t>To request a change to this document, contact the Document Author or Owner.</w:t>
      </w:r>
    </w:p>
    <w:p w14:paraId="44A509B3" w14:textId="1C6016CD" w:rsidR="00957EB9" w:rsidRPr="00D360F9" w:rsidRDefault="00957EB9" w:rsidP="00957EB9">
      <w:pPr>
        <w:spacing w:after="0" w:line="276" w:lineRule="auto"/>
        <w:rPr>
          <w:rFonts w:ascii="Calibri" w:eastAsia="Calibri" w:hAnsi="Calibri" w:cs="Calibri"/>
          <w:color w:val="000000"/>
          <w:szCs w:val="22"/>
        </w:rPr>
      </w:pPr>
      <w:r w:rsidRPr="00D360F9">
        <w:rPr>
          <w:rFonts w:ascii="Calibri" w:eastAsia="Calibri" w:hAnsi="Calibri" w:cs="Calibri"/>
          <w:color w:val="000000"/>
          <w:szCs w:val="22"/>
        </w:rPr>
        <w:t xml:space="preserve">Changes to this </w:t>
      </w:r>
      <w:r w:rsidR="008C7D7F">
        <w:rPr>
          <w:rFonts w:ascii="Calibri" w:eastAsia="Calibri" w:hAnsi="Calibri" w:cs="Calibri"/>
          <w:color w:val="000000"/>
          <w:szCs w:val="22"/>
        </w:rPr>
        <w:t>document are summaris</w:t>
      </w:r>
      <w:bookmarkStart w:id="3" w:name="_GoBack"/>
      <w:bookmarkEnd w:id="3"/>
      <w:r w:rsidRPr="00D360F9">
        <w:rPr>
          <w:rFonts w:ascii="Calibri" w:eastAsia="Calibri" w:hAnsi="Calibri" w:cs="Calibri"/>
          <w:color w:val="000000"/>
          <w:szCs w:val="22"/>
        </w:rPr>
        <w:t>ed in the following table in reverse chronological order (latest version first).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047"/>
        <w:gridCol w:w="1228"/>
        <w:gridCol w:w="2300"/>
        <w:gridCol w:w="4532"/>
      </w:tblGrid>
      <w:tr w:rsidR="00E27D94" w:rsidRPr="00495CF6" w14:paraId="0B8FA591" w14:textId="77777777" w:rsidTr="00B30257">
        <w:tc>
          <w:tcPr>
            <w:tcW w:w="575" w:type="pct"/>
            <w:tcBorders>
              <w:top w:val="single" w:sz="4" w:space="0" w:color="7F7F7F"/>
              <w:left w:val="single" w:sz="4" w:space="0" w:color="7F7F7F"/>
              <w:bottom w:val="single" w:sz="4" w:space="0" w:color="7F7F7F"/>
              <w:right w:val="single" w:sz="4" w:space="0" w:color="7F7F7F"/>
            </w:tcBorders>
            <w:shd w:val="clear" w:color="auto" w:fill="D9D9D9"/>
            <w:hideMark/>
          </w:tcPr>
          <w:p w14:paraId="6E48567C" w14:textId="77777777" w:rsidR="00E27D94" w:rsidRPr="00495CF6" w:rsidRDefault="00E27D94" w:rsidP="00DA49E4">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Revision</w:t>
            </w:r>
          </w:p>
        </w:tc>
        <w:tc>
          <w:tcPr>
            <w:tcW w:w="674" w:type="pct"/>
            <w:tcBorders>
              <w:top w:val="single" w:sz="4" w:space="0" w:color="7F7F7F"/>
              <w:left w:val="single" w:sz="4" w:space="0" w:color="7F7F7F"/>
              <w:bottom w:val="single" w:sz="4" w:space="0" w:color="7F7F7F"/>
              <w:right w:val="single" w:sz="4" w:space="0" w:color="7F7F7F"/>
            </w:tcBorders>
            <w:shd w:val="clear" w:color="auto" w:fill="D9D9D9"/>
            <w:hideMark/>
          </w:tcPr>
          <w:p w14:paraId="682AD0ED" w14:textId="77777777" w:rsidR="00E27D94" w:rsidRPr="00495CF6" w:rsidRDefault="00E27D94" w:rsidP="00DA49E4">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Date</w:t>
            </w:r>
          </w:p>
        </w:tc>
        <w:tc>
          <w:tcPr>
            <w:tcW w:w="1263" w:type="pct"/>
            <w:tcBorders>
              <w:top w:val="single" w:sz="4" w:space="0" w:color="7F7F7F"/>
              <w:left w:val="single" w:sz="4" w:space="0" w:color="7F7F7F"/>
              <w:bottom w:val="single" w:sz="4" w:space="0" w:color="7F7F7F"/>
              <w:right w:val="single" w:sz="4" w:space="0" w:color="7F7F7F"/>
            </w:tcBorders>
            <w:shd w:val="clear" w:color="auto" w:fill="D9D9D9"/>
            <w:hideMark/>
          </w:tcPr>
          <w:p w14:paraId="4D9DF3EE" w14:textId="77777777" w:rsidR="00E27D94" w:rsidRPr="00495CF6" w:rsidRDefault="00E27D94" w:rsidP="00DA49E4">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Created by</w:t>
            </w:r>
          </w:p>
        </w:tc>
        <w:tc>
          <w:tcPr>
            <w:tcW w:w="2488" w:type="pct"/>
            <w:tcBorders>
              <w:top w:val="single" w:sz="4" w:space="0" w:color="7F7F7F"/>
              <w:left w:val="single" w:sz="4" w:space="0" w:color="7F7F7F"/>
              <w:bottom w:val="single" w:sz="4" w:space="0" w:color="7F7F7F"/>
              <w:right w:val="single" w:sz="4" w:space="0" w:color="7F7F7F"/>
            </w:tcBorders>
            <w:shd w:val="clear" w:color="auto" w:fill="D9D9D9"/>
            <w:hideMark/>
          </w:tcPr>
          <w:p w14:paraId="3FA3D783" w14:textId="77777777" w:rsidR="00E27D94" w:rsidRPr="00495CF6" w:rsidRDefault="00E27D94" w:rsidP="00DA49E4">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Short Description of Changes</w:t>
            </w:r>
          </w:p>
        </w:tc>
      </w:tr>
      <w:tr w:rsidR="00AB2A00" w:rsidRPr="000C58E5" w14:paraId="69EAC03A" w14:textId="77777777" w:rsidTr="00B30257">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55CE5EA8" w14:textId="77777777" w:rsidR="00AB2A00" w:rsidRDefault="00AB2A00" w:rsidP="00A4515B">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6912479E" w14:textId="77777777" w:rsidR="00AB2A00" w:rsidRDefault="00AB2A00" w:rsidP="00A4515B">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20/12/2018</w:t>
            </w:r>
          </w:p>
        </w:tc>
        <w:tc>
          <w:tcPr>
            <w:tcW w:w="1263" w:type="pct"/>
            <w:tcBorders>
              <w:top w:val="single" w:sz="4" w:space="0" w:color="7F7F7F"/>
              <w:left w:val="single" w:sz="4" w:space="0" w:color="7F7F7F"/>
              <w:bottom w:val="single" w:sz="4" w:space="0" w:color="7F7F7F"/>
              <w:right w:val="single" w:sz="4" w:space="0" w:color="7F7F7F"/>
            </w:tcBorders>
            <w:shd w:val="clear" w:color="auto" w:fill="auto"/>
          </w:tcPr>
          <w:p w14:paraId="7D526A83" w14:textId="77777777" w:rsidR="00AB2A00" w:rsidRDefault="00AB2A00" w:rsidP="00A4515B">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488" w:type="pct"/>
            <w:tcBorders>
              <w:top w:val="single" w:sz="4" w:space="0" w:color="7F7F7F"/>
              <w:left w:val="single" w:sz="4" w:space="0" w:color="7F7F7F"/>
              <w:bottom w:val="single" w:sz="4" w:space="0" w:color="7F7F7F"/>
              <w:right w:val="single" w:sz="4" w:space="0" w:color="7F7F7F"/>
            </w:tcBorders>
            <w:shd w:val="clear" w:color="auto" w:fill="auto"/>
          </w:tcPr>
          <w:p w14:paraId="5DCD15EE" w14:textId="77777777" w:rsidR="00AB2A00" w:rsidRPr="0062555E" w:rsidRDefault="00AB2A00" w:rsidP="00A4515B">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1FCF2C7F" w14:textId="77777777" w:rsidR="00AB2A00" w:rsidRPr="0062555E" w:rsidRDefault="00AB2A00" w:rsidP="00A4515B">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Submission for Acceptance</w:t>
            </w:r>
          </w:p>
        </w:tc>
      </w:tr>
      <w:tr w:rsidR="003912B2" w:rsidRPr="000C58E5" w14:paraId="7EA33B4D" w14:textId="77777777" w:rsidTr="00B30257">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2BF6F1C5" w14:textId="77777777" w:rsidR="003912B2" w:rsidRDefault="003912B2" w:rsidP="00A4515B">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1.20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3BA5E091" w14:textId="21EA5101" w:rsidR="003912B2" w:rsidRPr="00324BB1" w:rsidRDefault="00401911" w:rsidP="00A4515B">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14</w:t>
            </w:r>
            <w:r w:rsidR="003912B2">
              <w:rPr>
                <w:rFonts w:ascii="Calibri" w:eastAsia="Calibri" w:hAnsi="Calibri" w:cs="Calibri"/>
                <w:bCs/>
                <w:color w:val="000000"/>
                <w:szCs w:val="22"/>
              </w:rPr>
              <w:t>/12/2018</w:t>
            </w:r>
          </w:p>
        </w:tc>
        <w:tc>
          <w:tcPr>
            <w:tcW w:w="1263" w:type="pct"/>
            <w:tcBorders>
              <w:top w:val="single" w:sz="4" w:space="0" w:color="7F7F7F"/>
              <w:left w:val="single" w:sz="4" w:space="0" w:color="7F7F7F"/>
              <w:bottom w:val="single" w:sz="4" w:space="0" w:color="7F7F7F"/>
              <w:right w:val="single" w:sz="4" w:space="0" w:color="7F7F7F"/>
            </w:tcBorders>
            <w:shd w:val="clear" w:color="auto" w:fill="auto"/>
          </w:tcPr>
          <w:p w14:paraId="65A4F7E2" w14:textId="77777777" w:rsidR="003912B2" w:rsidRDefault="003912B2" w:rsidP="00A4515B">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488" w:type="pct"/>
            <w:tcBorders>
              <w:top w:val="single" w:sz="4" w:space="0" w:color="7F7F7F"/>
              <w:left w:val="single" w:sz="4" w:space="0" w:color="7F7F7F"/>
              <w:bottom w:val="single" w:sz="4" w:space="0" w:color="7F7F7F"/>
              <w:right w:val="single" w:sz="4" w:space="0" w:color="7F7F7F"/>
            </w:tcBorders>
            <w:shd w:val="clear" w:color="auto" w:fill="auto"/>
          </w:tcPr>
          <w:p w14:paraId="04C697CF" w14:textId="77777777" w:rsidR="003912B2" w:rsidRDefault="003912B2" w:rsidP="00A4515B">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67FAF6B2" w14:textId="7B55128B" w:rsidR="003E711E" w:rsidRPr="0062555E" w:rsidRDefault="003E711E" w:rsidP="00A4515B">
            <w:pPr>
              <w:spacing w:after="0" w:line="276" w:lineRule="auto"/>
              <w:jc w:val="left"/>
              <w:rPr>
                <w:rFonts w:ascii="Calibri" w:eastAsia="Calibri" w:hAnsi="Calibri" w:cs="Calibri"/>
                <w:bCs/>
                <w:color w:val="000000"/>
                <w:szCs w:val="22"/>
              </w:rPr>
            </w:pPr>
            <w:r w:rsidRPr="003E711E">
              <w:rPr>
                <w:rFonts w:ascii="Calibri" w:eastAsia="Calibri" w:hAnsi="Calibri" w:cs="Calibri"/>
                <w:bCs/>
                <w:color w:val="000000"/>
                <w:szCs w:val="22"/>
              </w:rPr>
              <w:t>Alignment with version 1.9.1 of TP.</w:t>
            </w:r>
          </w:p>
          <w:p w14:paraId="51BA9998" w14:textId="77777777" w:rsidR="003912B2" w:rsidRDefault="003912B2" w:rsidP="00A4515B">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Submission for Review</w:t>
            </w:r>
          </w:p>
        </w:tc>
      </w:tr>
      <w:tr w:rsidR="000032A4" w:rsidRPr="00D7210C" w14:paraId="25D51F02" w14:textId="77777777" w:rsidTr="00B30257">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41B36A4F" w14:textId="0693BD23" w:rsidR="000032A4" w:rsidRPr="00941B83" w:rsidRDefault="000032A4" w:rsidP="009124BD">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lastRenderedPageBreak/>
              <w:t>1.10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1B023AEF" w14:textId="5BE4613E" w:rsidR="000032A4" w:rsidRPr="00941B83" w:rsidRDefault="00FA5731" w:rsidP="009124BD">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01/06</w:t>
            </w:r>
            <w:r w:rsidR="000032A4">
              <w:rPr>
                <w:rFonts w:ascii="Calibri" w:eastAsia="Calibri" w:hAnsi="Calibri" w:cs="Calibri"/>
                <w:bCs/>
                <w:color w:val="000000"/>
                <w:szCs w:val="22"/>
              </w:rPr>
              <w:t>/2018</w:t>
            </w:r>
          </w:p>
        </w:tc>
        <w:tc>
          <w:tcPr>
            <w:tcW w:w="1263" w:type="pct"/>
            <w:tcBorders>
              <w:top w:val="single" w:sz="4" w:space="0" w:color="7F7F7F"/>
              <w:left w:val="single" w:sz="4" w:space="0" w:color="7F7F7F"/>
              <w:bottom w:val="single" w:sz="4" w:space="0" w:color="7F7F7F"/>
              <w:right w:val="single" w:sz="4" w:space="0" w:color="7F7F7F"/>
            </w:tcBorders>
            <w:shd w:val="clear" w:color="auto" w:fill="auto"/>
          </w:tcPr>
          <w:p w14:paraId="3F9B9B52" w14:textId="77777777" w:rsidR="000032A4" w:rsidRPr="00941B83" w:rsidRDefault="000032A4" w:rsidP="009124BD">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488" w:type="pct"/>
            <w:tcBorders>
              <w:top w:val="single" w:sz="4" w:space="0" w:color="7F7F7F"/>
              <w:left w:val="single" w:sz="4" w:space="0" w:color="7F7F7F"/>
              <w:bottom w:val="single" w:sz="4" w:space="0" w:color="7F7F7F"/>
              <w:right w:val="single" w:sz="4" w:space="0" w:color="7F7F7F"/>
            </w:tcBorders>
            <w:shd w:val="clear" w:color="auto" w:fill="auto"/>
          </w:tcPr>
          <w:p w14:paraId="4FA270FB" w14:textId="77777777" w:rsidR="000032A4" w:rsidRPr="00941B83" w:rsidRDefault="000032A4" w:rsidP="009124BD">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Submission for Review</w:t>
            </w:r>
          </w:p>
        </w:tc>
      </w:tr>
      <w:tr w:rsidR="003F1E3E" w:rsidRPr="003F1E3E" w14:paraId="7819D11E" w14:textId="77777777" w:rsidTr="00B30257">
        <w:tc>
          <w:tcPr>
            <w:tcW w:w="575" w:type="pct"/>
            <w:tcBorders>
              <w:top w:val="single" w:sz="4" w:space="0" w:color="7F7F7F"/>
              <w:left w:val="single" w:sz="4" w:space="0" w:color="7F7F7F"/>
              <w:bottom w:val="single" w:sz="4" w:space="0" w:color="7F7F7F"/>
              <w:right w:val="single" w:sz="4" w:space="0" w:color="7F7F7F"/>
            </w:tcBorders>
            <w:shd w:val="clear" w:color="auto" w:fill="auto"/>
            <w:hideMark/>
          </w:tcPr>
          <w:p w14:paraId="35B96E4E" w14:textId="77777777" w:rsidR="003F1E3E" w:rsidRPr="006B1751" w:rsidRDefault="003F1E3E" w:rsidP="00697FD0">
            <w:pPr>
              <w:spacing w:after="0" w:line="276" w:lineRule="auto"/>
              <w:jc w:val="left"/>
              <w:rPr>
                <w:rFonts w:ascii="Calibri" w:eastAsia="Calibri" w:hAnsi="Calibri" w:cs="Calibri"/>
                <w:bCs/>
                <w:color w:val="000000"/>
                <w:szCs w:val="22"/>
              </w:rPr>
            </w:pPr>
            <w:r w:rsidRPr="006B1751">
              <w:rPr>
                <w:rFonts w:ascii="Calibri" w:eastAsia="Calibri" w:hAnsi="Calibri" w:cs="Calibri"/>
                <w:bCs/>
                <w:color w:val="000000"/>
                <w:szCs w:val="22"/>
              </w:rPr>
              <w:t>1.00</w:t>
            </w:r>
          </w:p>
        </w:tc>
        <w:tc>
          <w:tcPr>
            <w:tcW w:w="674" w:type="pct"/>
            <w:tcBorders>
              <w:top w:val="single" w:sz="4" w:space="0" w:color="7F7F7F"/>
              <w:left w:val="single" w:sz="4" w:space="0" w:color="7F7F7F"/>
              <w:bottom w:val="single" w:sz="4" w:space="0" w:color="7F7F7F"/>
              <w:right w:val="single" w:sz="4" w:space="0" w:color="7F7F7F"/>
            </w:tcBorders>
            <w:shd w:val="clear" w:color="auto" w:fill="auto"/>
            <w:hideMark/>
          </w:tcPr>
          <w:p w14:paraId="25C97935" w14:textId="77777777" w:rsidR="003F1E3E" w:rsidRPr="006B1751" w:rsidRDefault="003F1E3E" w:rsidP="006B1751">
            <w:pPr>
              <w:spacing w:after="0" w:line="276" w:lineRule="auto"/>
              <w:jc w:val="left"/>
              <w:rPr>
                <w:rFonts w:ascii="Calibri" w:eastAsia="Calibri" w:hAnsi="Calibri" w:cs="Calibri"/>
                <w:bCs/>
                <w:color w:val="000000"/>
                <w:szCs w:val="22"/>
              </w:rPr>
            </w:pPr>
            <w:r w:rsidRPr="006B1751">
              <w:rPr>
                <w:rFonts w:ascii="Calibri" w:eastAsia="Calibri" w:hAnsi="Calibri" w:cs="Calibri"/>
                <w:bCs/>
                <w:color w:val="000000"/>
                <w:szCs w:val="22"/>
              </w:rPr>
              <w:t>28/11/2017</w:t>
            </w:r>
          </w:p>
        </w:tc>
        <w:tc>
          <w:tcPr>
            <w:tcW w:w="1263" w:type="pct"/>
            <w:tcBorders>
              <w:top w:val="single" w:sz="4" w:space="0" w:color="7F7F7F"/>
              <w:left w:val="single" w:sz="4" w:space="0" w:color="7F7F7F"/>
              <w:bottom w:val="single" w:sz="4" w:space="0" w:color="7F7F7F"/>
              <w:right w:val="single" w:sz="4" w:space="0" w:color="7F7F7F"/>
            </w:tcBorders>
            <w:shd w:val="clear" w:color="auto" w:fill="auto"/>
            <w:hideMark/>
          </w:tcPr>
          <w:p w14:paraId="3D3BBC0C" w14:textId="77777777" w:rsidR="003F1E3E" w:rsidRPr="006B1751" w:rsidRDefault="003F1E3E" w:rsidP="006B1751">
            <w:pPr>
              <w:spacing w:after="0" w:line="276" w:lineRule="auto"/>
              <w:jc w:val="left"/>
              <w:rPr>
                <w:rFonts w:ascii="Calibri" w:eastAsia="Calibri" w:hAnsi="Calibri" w:cs="Calibri"/>
                <w:bCs/>
                <w:color w:val="000000"/>
                <w:szCs w:val="22"/>
              </w:rPr>
            </w:pPr>
            <w:r w:rsidRPr="006B1751">
              <w:rPr>
                <w:rFonts w:ascii="Calibri" w:eastAsia="Calibri" w:hAnsi="Calibri" w:cs="Calibri"/>
                <w:bCs/>
                <w:color w:val="000000"/>
                <w:szCs w:val="22"/>
              </w:rPr>
              <w:t>CUSTDEV3</w:t>
            </w:r>
          </w:p>
        </w:tc>
        <w:tc>
          <w:tcPr>
            <w:tcW w:w="2488" w:type="pct"/>
            <w:tcBorders>
              <w:top w:val="single" w:sz="4" w:space="0" w:color="7F7F7F"/>
              <w:left w:val="single" w:sz="4" w:space="0" w:color="7F7F7F"/>
              <w:bottom w:val="single" w:sz="4" w:space="0" w:color="7F7F7F"/>
              <w:right w:val="single" w:sz="4" w:space="0" w:color="7F7F7F"/>
            </w:tcBorders>
            <w:shd w:val="clear" w:color="auto" w:fill="auto"/>
            <w:hideMark/>
          </w:tcPr>
          <w:p w14:paraId="37A9F160" w14:textId="77777777" w:rsidR="003F1E3E" w:rsidRPr="006B1751" w:rsidRDefault="003F1E3E" w:rsidP="006B1751">
            <w:pPr>
              <w:spacing w:after="0" w:line="276" w:lineRule="auto"/>
              <w:jc w:val="left"/>
              <w:rPr>
                <w:rFonts w:ascii="Calibri" w:eastAsia="Calibri" w:hAnsi="Calibri" w:cs="Calibri"/>
                <w:bCs/>
                <w:color w:val="000000"/>
                <w:szCs w:val="22"/>
              </w:rPr>
            </w:pPr>
            <w:r w:rsidRPr="006B1751">
              <w:rPr>
                <w:rFonts w:ascii="Calibri" w:eastAsia="Calibri" w:hAnsi="Calibri" w:cs="Calibri"/>
                <w:bCs/>
                <w:color w:val="000000"/>
                <w:szCs w:val="22"/>
              </w:rPr>
              <w:t>Implementation of review’s comments.</w:t>
            </w:r>
          </w:p>
          <w:p w14:paraId="0D9DC1A0" w14:textId="77777777" w:rsidR="003F1E3E" w:rsidRPr="006B1751" w:rsidRDefault="003F1E3E" w:rsidP="00697FD0">
            <w:pPr>
              <w:spacing w:after="0" w:line="276" w:lineRule="auto"/>
              <w:jc w:val="left"/>
              <w:rPr>
                <w:rFonts w:ascii="Calibri" w:eastAsia="Calibri" w:hAnsi="Calibri" w:cs="Calibri"/>
                <w:bCs/>
                <w:color w:val="000000"/>
                <w:szCs w:val="22"/>
              </w:rPr>
            </w:pPr>
            <w:r w:rsidRPr="006B1751">
              <w:rPr>
                <w:rFonts w:ascii="Calibri" w:eastAsia="Calibri" w:hAnsi="Calibri" w:cs="Calibri"/>
                <w:bCs/>
                <w:color w:val="000000"/>
                <w:szCs w:val="22"/>
              </w:rPr>
              <w:t>Submission for Acceptance</w:t>
            </w:r>
          </w:p>
        </w:tc>
      </w:tr>
      <w:tr w:rsidR="00E27D94" w:rsidRPr="00495CF6" w14:paraId="5137CC04" w14:textId="77777777" w:rsidTr="00B30257">
        <w:tc>
          <w:tcPr>
            <w:tcW w:w="575" w:type="pct"/>
            <w:tcBorders>
              <w:top w:val="single" w:sz="4" w:space="0" w:color="7F7F7F"/>
              <w:left w:val="single" w:sz="4" w:space="0" w:color="7F7F7F"/>
              <w:bottom w:val="single" w:sz="4" w:space="0" w:color="7F7F7F"/>
              <w:right w:val="single" w:sz="4" w:space="0" w:color="7F7F7F"/>
            </w:tcBorders>
            <w:hideMark/>
          </w:tcPr>
          <w:p w14:paraId="20CF7183" w14:textId="2A7E7C97" w:rsidR="00E27D94" w:rsidRPr="00495CF6" w:rsidRDefault="00E27D94" w:rsidP="00821CBB">
            <w:pPr>
              <w:spacing w:after="0"/>
              <w:jc w:val="left"/>
              <w:rPr>
                <w:lang w:eastAsia="en-GB"/>
              </w:rPr>
            </w:pPr>
            <w:r w:rsidRPr="00495CF6">
              <w:rPr>
                <w:lang w:eastAsia="en-GB"/>
              </w:rPr>
              <w:t>0.</w:t>
            </w:r>
            <w:r w:rsidR="00821CBB">
              <w:rPr>
                <w:lang w:eastAsia="en-GB"/>
              </w:rPr>
              <w:t>10</w:t>
            </w:r>
          </w:p>
        </w:tc>
        <w:tc>
          <w:tcPr>
            <w:tcW w:w="674" w:type="pct"/>
            <w:tcBorders>
              <w:top w:val="single" w:sz="4" w:space="0" w:color="7F7F7F"/>
              <w:left w:val="single" w:sz="4" w:space="0" w:color="7F7F7F"/>
              <w:bottom w:val="single" w:sz="4" w:space="0" w:color="7F7F7F"/>
              <w:right w:val="single" w:sz="4" w:space="0" w:color="7F7F7F"/>
            </w:tcBorders>
          </w:tcPr>
          <w:p w14:paraId="51426D27" w14:textId="0D90C1E8" w:rsidR="00E27D94" w:rsidRPr="00495CF6" w:rsidRDefault="00021A34" w:rsidP="00DA49E4">
            <w:pPr>
              <w:spacing w:after="0" w:line="276" w:lineRule="auto"/>
              <w:jc w:val="left"/>
              <w:rPr>
                <w:rFonts w:ascii="Calibri" w:eastAsia="PMingLiU" w:hAnsi="Calibri" w:cs="Calibri"/>
                <w:color w:val="000000"/>
                <w:szCs w:val="22"/>
              </w:rPr>
            </w:pPr>
            <w:r>
              <w:rPr>
                <w:rFonts w:ascii="Calibri" w:eastAsia="Calibri" w:hAnsi="Calibri" w:cs="Calibri"/>
                <w:color w:val="000000"/>
                <w:szCs w:val="22"/>
              </w:rPr>
              <w:t>15</w:t>
            </w:r>
            <w:r w:rsidR="00882C8E">
              <w:rPr>
                <w:rFonts w:ascii="Calibri" w:eastAsia="PMingLiU" w:hAnsi="Calibri" w:cs="Calibri"/>
                <w:color w:val="000000"/>
                <w:szCs w:val="22"/>
              </w:rPr>
              <w:t>/11</w:t>
            </w:r>
            <w:r w:rsidR="00E27D94" w:rsidRPr="00495CF6">
              <w:rPr>
                <w:rFonts w:ascii="Calibri" w:eastAsia="PMingLiU" w:hAnsi="Calibri" w:cs="Calibri"/>
                <w:color w:val="000000"/>
                <w:szCs w:val="22"/>
              </w:rPr>
              <w:t>/2017</w:t>
            </w:r>
          </w:p>
        </w:tc>
        <w:tc>
          <w:tcPr>
            <w:tcW w:w="1263" w:type="pct"/>
            <w:tcBorders>
              <w:top w:val="single" w:sz="4" w:space="0" w:color="7F7F7F"/>
              <w:left w:val="single" w:sz="4" w:space="0" w:color="7F7F7F"/>
              <w:bottom w:val="single" w:sz="4" w:space="0" w:color="7F7F7F"/>
              <w:right w:val="single" w:sz="4" w:space="0" w:color="7F7F7F"/>
            </w:tcBorders>
          </w:tcPr>
          <w:p w14:paraId="7C6264B4" w14:textId="77777777" w:rsidR="00E27D94" w:rsidRPr="00495CF6" w:rsidRDefault="00E27D94" w:rsidP="00DA49E4">
            <w:pPr>
              <w:widowControl w:val="0"/>
              <w:spacing w:after="0" w:line="200" w:lineRule="atLeast"/>
              <w:jc w:val="left"/>
              <w:rPr>
                <w:rFonts w:ascii="Calibri" w:hAnsi="Calibri" w:cs="Calibri"/>
                <w:color w:val="000000"/>
                <w:szCs w:val="22"/>
              </w:rPr>
            </w:pPr>
            <w:r w:rsidRPr="00495CF6">
              <w:rPr>
                <w:rFonts w:ascii="Calibri" w:hAnsi="Calibri" w:cs="Calibri"/>
                <w:color w:val="000000"/>
                <w:szCs w:val="22"/>
              </w:rPr>
              <w:t>CUSTDEV3</w:t>
            </w:r>
          </w:p>
        </w:tc>
        <w:tc>
          <w:tcPr>
            <w:tcW w:w="2488" w:type="pct"/>
            <w:tcBorders>
              <w:top w:val="single" w:sz="4" w:space="0" w:color="7F7F7F"/>
              <w:left w:val="single" w:sz="4" w:space="0" w:color="7F7F7F"/>
              <w:bottom w:val="single" w:sz="4" w:space="0" w:color="7F7F7F"/>
              <w:right w:val="single" w:sz="4" w:space="0" w:color="7F7F7F"/>
            </w:tcBorders>
            <w:hideMark/>
          </w:tcPr>
          <w:p w14:paraId="7D3CEEC5" w14:textId="77777777" w:rsidR="00821CBB" w:rsidRDefault="00821CBB" w:rsidP="00821CBB">
            <w:pPr>
              <w:spacing w:after="0"/>
              <w:jc w:val="left"/>
              <w:rPr>
                <w:lang w:eastAsia="en-GB"/>
              </w:rPr>
            </w:pPr>
            <w:r>
              <w:rPr>
                <w:lang w:eastAsia="en-GB"/>
              </w:rPr>
              <w:t>First version.</w:t>
            </w:r>
          </w:p>
          <w:p w14:paraId="65BE510A" w14:textId="517E71A4" w:rsidR="00E27D94" w:rsidRPr="00495CF6" w:rsidRDefault="00821CBB" w:rsidP="00821CBB">
            <w:pPr>
              <w:spacing w:after="0"/>
              <w:jc w:val="left"/>
              <w:rPr>
                <w:lang w:eastAsia="en-GB"/>
              </w:rPr>
            </w:pPr>
            <w:r>
              <w:rPr>
                <w:lang w:eastAsia="en-GB"/>
              </w:rPr>
              <w:t>Submission for Review</w:t>
            </w:r>
          </w:p>
        </w:tc>
      </w:tr>
    </w:tbl>
    <w:p w14:paraId="44A509C8" w14:textId="77777777" w:rsidR="00957EB9" w:rsidRPr="00D360F9" w:rsidRDefault="00957EB9" w:rsidP="00957EB9">
      <w:pPr>
        <w:spacing w:after="0" w:line="276" w:lineRule="auto"/>
        <w:rPr>
          <w:rFonts w:ascii="Calibri" w:eastAsia="Calibri" w:hAnsi="Calibri" w:cs="Calibri"/>
          <w:b/>
          <w:color w:val="000000"/>
          <w:szCs w:val="22"/>
        </w:rPr>
      </w:pPr>
    </w:p>
    <w:p w14:paraId="44A509C9" w14:textId="77777777" w:rsidR="00957EB9" w:rsidRPr="00D360F9" w:rsidRDefault="00957EB9" w:rsidP="00957EB9">
      <w:pPr>
        <w:spacing w:after="0" w:line="276" w:lineRule="auto"/>
        <w:rPr>
          <w:rFonts w:ascii="Calibri" w:eastAsia="Calibri" w:hAnsi="Calibri" w:cs="Calibri"/>
          <w:b/>
          <w:color w:val="000000"/>
          <w:szCs w:val="22"/>
        </w:rPr>
      </w:pPr>
      <w:r w:rsidRPr="00D360F9">
        <w:rPr>
          <w:rFonts w:ascii="Calibri" w:eastAsia="Calibri" w:hAnsi="Calibri" w:cs="Calibri"/>
          <w:b/>
          <w:color w:val="000000"/>
          <w:szCs w:val="22"/>
        </w:rPr>
        <w:t xml:space="preserve">Configuration Management: Document Location </w:t>
      </w:r>
    </w:p>
    <w:p w14:paraId="3286AF71" w14:textId="7A7576CD" w:rsidR="00495CF6" w:rsidRPr="00D360F9" w:rsidRDefault="00957EB9" w:rsidP="006B1751">
      <w:pPr>
        <w:spacing w:after="0" w:line="276" w:lineRule="auto"/>
        <w:rPr>
          <w:rFonts w:ascii="Calibri" w:hAnsi="Calibri" w:cs="Calibri"/>
          <w:b/>
        </w:rPr>
      </w:pPr>
      <w:r w:rsidRPr="00D360F9">
        <w:rPr>
          <w:rFonts w:ascii="Calibri" w:eastAsia="Calibri" w:hAnsi="Calibri" w:cs="Calibri"/>
          <w:szCs w:val="22"/>
        </w:rPr>
        <w:t xml:space="preserve">The latest version of this controlled document is stored in </w:t>
      </w:r>
      <w:r w:rsidR="00D360F9">
        <w:rPr>
          <w:rFonts w:ascii="Calibri" w:eastAsia="Calibri" w:hAnsi="Calibri" w:cs="Calibri"/>
          <w:szCs w:val="22"/>
        </w:rPr>
        <w:t>CIRCA-BC</w:t>
      </w:r>
      <w:r w:rsidRPr="00D360F9">
        <w:rPr>
          <w:rFonts w:ascii="Calibri" w:eastAsia="Calibri" w:hAnsi="Calibri" w:cs="Calibri"/>
          <w:color w:val="984806"/>
          <w:szCs w:val="22"/>
        </w:rPr>
        <w:t>.</w:t>
      </w:r>
      <w:r w:rsidR="00495CF6" w:rsidRPr="00D360F9">
        <w:rPr>
          <w:rFonts w:ascii="Calibri" w:hAnsi="Calibri" w:cs="Calibri"/>
        </w:rPr>
        <w:br w:type="page"/>
      </w:r>
    </w:p>
    <w:p w14:paraId="44A509D5" w14:textId="630E3150" w:rsidR="00A94709" w:rsidRPr="00D360F9" w:rsidRDefault="00A94709" w:rsidP="00080E9B">
      <w:pPr>
        <w:pStyle w:val="TOCHeading"/>
        <w:rPr>
          <w:rFonts w:ascii="Calibri" w:hAnsi="Calibri" w:cs="Calibri"/>
        </w:rPr>
      </w:pPr>
      <w:r w:rsidRPr="00820F3E">
        <w:rPr>
          <w:rFonts w:ascii="Calibri" w:hAnsi="Calibri" w:cs="Calibri"/>
        </w:rPr>
        <w:t>TABLE OF CONTENTS</w:t>
      </w:r>
    </w:p>
    <w:p w14:paraId="061BA459" w14:textId="77777777" w:rsidR="00FB30BE" w:rsidRDefault="00A94709">
      <w:pPr>
        <w:pStyle w:val="TOC1"/>
        <w:rPr>
          <w:rFonts w:asciiTheme="minorHAnsi" w:eastAsiaTheme="minorEastAsia" w:hAnsiTheme="minorHAnsi" w:cstheme="minorBidi"/>
          <w:b w:val="0"/>
          <w:caps w:val="0"/>
          <w:sz w:val="22"/>
          <w:szCs w:val="22"/>
          <w:lang w:eastAsia="en-GB"/>
        </w:rPr>
      </w:pPr>
      <w:r w:rsidRPr="00852527">
        <w:rPr>
          <w:noProof w:val="0"/>
        </w:rPr>
        <w:fldChar w:fldCharType="begin"/>
      </w:r>
      <w:r w:rsidRPr="00852527">
        <w:rPr>
          <w:noProof w:val="0"/>
          <w:sz w:val="22"/>
          <w:szCs w:val="22"/>
        </w:rPr>
        <w:instrText xml:space="preserve"> TOC  \* MERGEFORMAT </w:instrText>
      </w:r>
      <w:r w:rsidRPr="00852527">
        <w:rPr>
          <w:noProof w:val="0"/>
        </w:rPr>
        <w:fldChar w:fldCharType="separate"/>
      </w:r>
      <w:r w:rsidR="00FB30BE">
        <w:t>1.</w:t>
      </w:r>
      <w:r w:rsidR="00FB30BE">
        <w:rPr>
          <w:rFonts w:asciiTheme="minorHAnsi" w:eastAsiaTheme="minorEastAsia" w:hAnsiTheme="minorHAnsi" w:cstheme="minorBidi"/>
          <w:b w:val="0"/>
          <w:caps w:val="0"/>
          <w:sz w:val="22"/>
          <w:szCs w:val="22"/>
          <w:lang w:eastAsia="en-GB"/>
        </w:rPr>
        <w:tab/>
      </w:r>
      <w:r w:rsidR="00FB30BE">
        <w:t>Introduction</w:t>
      </w:r>
      <w:r w:rsidR="00FB30BE">
        <w:tab/>
      </w:r>
      <w:r w:rsidR="00FB30BE">
        <w:fldChar w:fldCharType="begin"/>
      </w:r>
      <w:r w:rsidR="00FB30BE">
        <w:instrText xml:space="preserve"> PAGEREF _Toc533070357 \h </w:instrText>
      </w:r>
      <w:r w:rsidR="00FB30BE">
        <w:fldChar w:fldCharType="separate"/>
      </w:r>
      <w:r w:rsidR="00FB30BE">
        <w:t>5</w:t>
      </w:r>
      <w:r w:rsidR="00FB30BE">
        <w:fldChar w:fldCharType="end"/>
      </w:r>
    </w:p>
    <w:p w14:paraId="6D7C9F9B" w14:textId="77777777" w:rsidR="00FB30BE" w:rsidRDefault="00FB30BE">
      <w:pPr>
        <w:pStyle w:val="TOC2"/>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Purpose</w:t>
      </w:r>
      <w:r>
        <w:tab/>
      </w:r>
      <w:r>
        <w:fldChar w:fldCharType="begin"/>
      </w:r>
      <w:r>
        <w:instrText xml:space="preserve"> PAGEREF _Toc533070358 \h </w:instrText>
      </w:r>
      <w:r>
        <w:fldChar w:fldCharType="separate"/>
      </w:r>
      <w:r>
        <w:t>5</w:t>
      </w:r>
      <w:r>
        <w:fldChar w:fldCharType="end"/>
      </w:r>
    </w:p>
    <w:p w14:paraId="6103DCC4" w14:textId="77777777" w:rsidR="00FB30BE" w:rsidRDefault="00FB30BE">
      <w:pPr>
        <w:pStyle w:val="TOC2"/>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Scope</w:t>
      </w:r>
      <w:r>
        <w:tab/>
      </w:r>
      <w:r>
        <w:fldChar w:fldCharType="begin"/>
      </w:r>
      <w:r>
        <w:instrText xml:space="preserve"> PAGEREF _Toc533070359 \h </w:instrText>
      </w:r>
      <w:r>
        <w:fldChar w:fldCharType="separate"/>
      </w:r>
      <w:r>
        <w:t>5</w:t>
      </w:r>
      <w:r>
        <w:fldChar w:fldCharType="end"/>
      </w:r>
    </w:p>
    <w:p w14:paraId="6C3934ED" w14:textId="77777777" w:rsidR="00FB30BE" w:rsidRDefault="00FB30BE">
      <w:pPr>
        <w:pStyle w:val="TOC2"/>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Target Audience</w:t>
      </w:r>
      <w:r>
        <w:tab/>
      </w:r>
      <w:r>
        <w:fldChar w:fldCharType="begin"/>
      </w:r>
      <w:r>
        <w:instrText xml:space="preserve"> PAGEREF _Toc533070360 \h </w:instrText>
      </w:r>
      <w:r>
        <w:fldChar w:fldCharType="separate"/>
      </w:r>
      <w:r>
        <w:t>5</w:t>
      </w:r>
      <w:r>
        <w:fldChar w:fldCharType="end"/>
      </w:r>
    </w:p>
    <w:p w14:paraId="69B04D40" w14:textId="77777777" w:rsidR="00FB30BE" w:rsidRDefault="00FB30BE">
      <w:pPr>
        <w:pStyle w:val="TOC2"/>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Structure of this document</w:t>
      </w:r>
      <w:r>
        <w:tab/>
      </w:r>
      <w:r>
        <w:fldChar w:fldCharType="begin"/>
      </w:r>
      <w:r>
        <w:instrText xml:space="preserve"> PAGEREF _Toc533070361 \h </w:instrText>
      </w:r>
      <w:r>
        <w:fldChar w:fldCharType="separate"/>
      </w:r>
      <w:r>
        <w:t>5</w:t>
      </w:r>
      <w:r>
        <w:fldChar w:fldCharType="end"/>
      </w:r>
    </w:p>
    <w:p w14:paraId="2B90727C" w14:textId="77777777" w:rsidR="00FB30BE" w:rsidRDefault="00FB30BE">
      <w:pPr>
        <w:pStyle w:val="TOC2"/>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Reference and applicable documents</w:t>
      </w:r>
      <w:r>
        <w:tab/>
      </w:r>
      <w:r>
        <w:fldChar w:fldCharType="begin"/>
      </w:r>
      <w:r>
        <w:instrText xml:space="preserve"> PAGEREF _Toc533070362 \h </w:instrText>
      </w:r>
      <w:r>
        <w:fldChar w:fldCharType="separate"/>
      </w:r>
      <w:r>
        <w:t>5</w:t>
      </w:r>
      <w:r>
        <w:fldChar w:fldCharType="end"/>
      </w:r>
    </w:p>
    <w:p w14:paraId="5F84B78B" w14:textId="77777777" w:rsidR="00FB30BE" w:rsidRDefault="00FB30BE">
      <w:pPr>
        <w:pStyle w:val="TOC3"/>
        <w:rPr>
          <w:rFonts w:asciiTheme="minorHAnsi" w:eastAsiaTheme="minorEastAsia" w:hAnsiTheme="minorHAnsi" w:cstheme="minorBidi"/>
          <w:noProof/>
          <w:sz w:val="22"/>
          <w:szCs w:val="22"/>
          <w:lang w:eastAsia="en-GB"/>
        </w:rPr>
      </w:pPr>
      <w:r>
        <w:rPr>
          <w:noProof/>
        </w:rPr>
        <w:t>1.5.1</w:t>
      </w:r>
      <w:r>
        <w:rPr>
          <w:rFonts w:asciiTheme="minorHAnsi" w:eastAsiaTheme="minorEastAsia" w:hAnsiTheme="minorHAnsi" w:cstheme="minorBidi"/>
          <w:noProof/>
          <w:sz w:val="22"/>
          <w:szCs w:val="22"/>
          <w:lang w:eastAsia="en-GB"/>
        </w:rPr>
        <w:tab/>
      </w:r>
      <w:r>
        <w:rPr>
          <w:noProof/>
        </w:rPr>
        <w:t>Reference Documents</w:t>
      </w:r>
      <w:r>
        <w:rPr>
          <w:noProof/>
        </w:rPr>
        <w:tab/>
      </w:r>
      <w:r>
        <w:rPr>
          <w:noProof/>
        </w:rPr>
        <w:fldChar w:fldCharType="begin"/>
      </w:r>
      <w:r>
        <w:rPr>
          <w:noProof/>
        </w:rPr>
        <w:instrText xml:space="preserve"> PAGEREF _Toc533070363 \h </w:instrText>
      </w:r>
      <w:r>
        <w:rPr>
          <w:noProof/>
        </w:rPr>
      </w:r>
      <w:r>
        <w:rPr>
          <w:noProof/>
        </w:rPr>
        <w:fldChar w:fldCharType="separate"/>
      </w:r>
      <w:r>
        <w:rPr>
          <w:noProof/>
        </w:rPr>
        <w:t>5</w:t>
      </w:r>
      <w:r>
        <w:rPr>
          <w:noProof/>
        </w:rPr>
        <w:fldChar w:fldCharType="end"/>
      </w:r>
    </w:p>
    <w:p w14:paraId="018227B1" w14:textId="77777777" w:rsidR="00FB30BE" w:rsidRDefault="00FB30BE">
      <w:pPr>
        <w:pStyle w:val="TOC3"/>
        <w:rPr>
          <w:rFonts w:asciiTheme="minorHAnsi" w:eastAsiaTheme="minorEastAsia" w:hAnsiTheme="minorHAnsi" w:cstheme="minorBidi"/>
          <w:noProof/>
          <w:sz w:val="22"/>
          <w:szCs w:val="22"/>
          <w:lang w:eastAsia="en-GB"/>
        </w:rPr>
      </w:pPr>
      <w:r>
        <w:rPr>
          <w:noProof/>
        </w:rPr>
        <w:t>1.5.2</w:t>
      </w:r>
      <w:r>
        <w:rPr>
          <w:rFonts w:asciiTheme="minorHAnsi" w:eastAsiaTheme="minorEastAsia" w:hAnsiTheme="minorHAnsi" w:cstheme="minorBidi"/>
          <w:noProof/>
          <w:sz w:val="22"/>
          <w:szCs w:val="22"/>
          <w:lang w:eastAsia="en-GB"/>
        </w:rPr>
        <w:tab/>
      </w:r>
      <w:r>
        <w:rPr>
          <w:noProof/>
        </w:rPr>
        <w:t>Applicable Documents</w:t>
      </w:r>
      <w:r>
        <w:rPr>
          <w:noProof/>
        </w:rPr>
        <w:tab/>
      </w:r>
      <w:r>
        <w:rPr>
          <w:noProof/>
        </w:rPr>
        <w:fldChar w:fldCharType="begin"/>
      </w:r>
      <w:r>
        <w:rPr>
          <w:noProof/>
        </w:rPr>
        <w:instrText xml:space="preserve"> PAGEREF _Toc533070364 \h </w:instrText>
      </w:r>
      <w:r>
        <w:rPr>
          <w:noProof/>
        </w:rPr>
      </w:r>
      <w:r>
        <w:rPr>
          <w:noProof/>
        </w:rPr>
        <w:fldChar w:fldCharType="separate"/>
      </w:r>
      <w:r>
        <w:rPr>
          <w:noProof/>
        </w:rPr>
        <w:t>5</w:t>
      </w:r>
      <w:r>
        <w:rPr>
          <w:noProof/>
        </w:rPr>
        <w:fldChar w:fldCharType="end"/>
      </w:r>
    </w:p>
    <w:p w14:paraId="79395CC2" w14:textId="77777777" w:rsidR="00FB30BE" w:rsidRDefault="00FB30BE">
      <w:pPr>
        <w:pStyle w:val="TOC2"/>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Abbreviations and Acronyms</w:t>
      </w:r>
      <w:r>
        <w:tab/>
      </w:r>
      <w:r>
        <w:fldChar w:fldCharType="begin"/>
      </w:r>
      <w:r>
        <w:instrText xml:space="preserve"> PAGEREF _Toc533070365 \h </w:instrText>
      </w:r>
      <w:r>
        <w:fldChar w:fldCharType="separate"/>
      </w:r>
      <w:r>
        <w:t>6</w:t>
      </w:r>
      <w:r>
        <w:fldChar w:fldCharType="end"/>
      </w:r>
    </w:p>
    <w:p w14:paraId="28A865CE" w14:textId="77777777" w:rsidR="00FB30BE" w:rsidRDefault="00FB30BE">
      <w:pPr>
        <w:pStyle w:val="TOC2"/>
        <w:rPr>
          <w:rFonts w:asciiTheme="minorHAnsi" w:eastAsiaTheme="minorEastAsia" w:hAnsiTheme="minorHAnsi" w:cstheme="minorBidi"/>
          <w:sz w:val="22"/>
          <w:szCs w:val="22"/>
          <w:lang w:eastAsia="en-GB"/>
        </w:rPr>
      </w:pPr>
      <w:r>
        <w:t>1.7.</w:t>
      </w:r>
      <w:r>
        <w:rPr>
          <w:rFonts w:asciiTheme="minorHAnsi" w:eastAsiaTheme="minorEastAsia" w:hAnsiTheme="minorHAnsi" w:cstheme="minorBidi"/>
          <w:sz w:val="22"/>
          <w:szCs w:val="22"/>
          <w:lang w:eastAsia="en-GB"/>
        </w:rPr>
        <w:tab/>
      </w:r>
      <w:r>
        <w:t>Definitions</w:t>
      </w:r>
      <w:r>
        <w:tab/>
      </w:r>
      <w:r>
        <w:fldChar w:fldCharType="begin"/>
      </w:r>
      <w:r>
        <w:instrText xml:space="preserve"> PAGEREF _Toc533070366 \h </w:instrText>
      </w:r>
      <w:r>
        <w:fldChar w:fldCharType="separate"/>
      </w:r>
      <w:r>
        <w:t>6</w:t>
      </w:r>
      <w:r>
        <w:fldChar w:fldCharType="end"/>
      </w:r>
    </w:p>
    <w:p w14:paraId="5F56616E" w14:textId="77777777" w:rsidR="00FB30BE" w:rsidRDefault="00FB30BE">
      <w:pPr>
        <w:pStyle w:val="TOC1"/>
        <w:rPr>
          <w:rFonts w:asciiTheme="minorHAnsi" w:eastAsiaTheme="minorEastAsia" w:hAnsiTheme="minorHAnsi" w:cstheme="minorBidi"/>
          <w:b w:val="0"/>
          <w:caps w:val="0"/>
          <w:sz w:val="22"/>
          <w:szCs w:val="22"/>
          <w:lang w:eastAsia="en-GB"/>
        </w:rPr>
      </w:pPr>
      <w:r>
        <w:t>3.</w:t>
      </w:r>
      <w:r>
        <w:rPr>
          <w:rFonts w:asciiTheme="minorHAnsi" w:eastAsiaTheme="minorEastAsia" w:hAnsiTheme="minorHAnsi" w:cstheme="minorBidi"/>
          <w:b w:val="0"/>
          <w:caps w:val="0"/>
          <w:sz w:val="22"/>
          <w:szCs w:val="22"/>
          <w:lang w:eastAsia="en-GB"/>
        </w:rPr>
        <w:tab/>
      </w:r>
      <w:r>
        <w:t>Customs Decision Type Selection Page</w:t>
      </w:r>
      <w:r>
        <w:tab/>
      </w:r>
      <w:r>
        <w:fldChar w:fldCharType="begin"/>
      </w:r>
      <w:r>
        <w:instrText xml:space="preserve"> PAGEREF _Toc533070367 \h </w:instrText>
      </w:r>
      <w:r>
        <w:fldChar w:fldCharType="separate"/>
      </w:r>
      <w:r>
        <w:t>7</w:t>
      </w:r>
      <w:r>
        <w:fldChar w:fldCharType="end"/>
      </w:r>
    </w:p>
    <w:p w14:paraId="0FE4B1C0" w14:textId="77777777" w:rsidR="00FB30BE" w:rsidRDefault="00FB30BE">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Member State (</w:t>
      </w:r>
      <w:r w:rsidRPr="00440E78">
        <w:rPr>
          <w:color w:val="FF0000"/>
        </w:rPr>
        <w:t>M</w:t>
      </w:r>
      <w:r>
        <w:t>)</w:t>
      </w:r>
      <w:r>
        <w:tab/>
      </w:r>
      <w:r>
        <w:fldChar w:fldCharType="begin"/>
      </w:r>
      <w:r>
        <w:instrText xml:space="preserve"> PAGEREF _Toc533070368 \h </w:instrText>
      </w:r>
      <w:r>
        <w:fldChar w:fldCharType="separate"/>
      </w:r>
      <w:r>
        <w:t>7</w:t>
      </w:r>
      <w:r>
        <w:fldChar w:fldCharType="end"/>
      </w:r>
    </w:p>
    <w:p w14:paraId="5383BEBB" w14:textId="77777777" w:rsidR="00FB30BE" w:rsidRDefault="00FB30BE">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Customs Decision Type (</w:t>
      </w:r>
      <w:r w:rsidRPr="00440E78">
        <w:rPr>
          <w:color w:val="FF0000"/>
        </w:rPr>
        <w:t>M</w:t>
      </w:r>
      <w:r>
        <w:t>)</w:t>
      </w:r>
      <w:r>
        <w:tab/>
      </w:r>
      <w:r>
        <w:fldChar w:fldCharType="begin"/>
      </w:r>
      <w:r>
        <w:instrText xml:space="preserve"> PAGEREF _Toc533070369 \h </w:instrText>
      </w:r>
      <w:r>
        <w:fldChar w:fldCharType="separate"/>
      </w:r>
      <w:r>
        <w:t>7</w:t>
      </w:r>
      <w:r>
        <w:fldChar w:fldCharType="end"/>
      </w:r>
    </w:p>
    <w:p w14:paraId="0038FDAE" w14:textId="77777777" w:rsidR="00FB30BE" w:rsidRDefault="00FB30BE">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Decision Taking Customs Authority (</w:t>
      </w:r>
      <w:r w:rsidRPr="00440E78">
        <w:rPr>
          <w:color w:val="FF0000"/>
        </w:rPr>
        <w:t>M</w:t>
      </w:r>
      <w:r>
        <w:t>)</w:t>
      </w:r>
      <w:r>
        <w:tab/>
      </w:r>
      <w:r>
        <w:fldChar w:fldCharType="begin"/>
      </w:r>
      <w:r>
        <w:instrText xml:space="preserve"> PAGEREF _Toc533070370 \h </w:instrText>
      </w:r>
      <w:r>
        <w:fldChar w:fldCharType="separate"/>
      </w:r>
      <w:r>
        <w:t>7</w:t>
      </w:r>
      <w:r>
        <w:fldChar w:fldCharType="end"/>
      </w:r>
    </w:p>
    <w:p w14:paraId="2568A559" w14:textId="77777777" w:rsidR="00FB30BE" w:rsidRDefault="00FB30BE">
      <w:pPr>
        <w:pStyle w:val="TOC1"/>
        <w:rPr>
          <w:rFonts w:asciiTheme="minorHAnsi" w:eastAsiaTheme="minorEastAsia" w:hAnsiTheme="minorHAnsi" w:cstheme="minorBidi"/>
          <w:b w:val="0"/>
          <w:caps w:val="0"/>
          <w:sz w:val="22"/>
          <w:szCs w:val="22"/>
          <w:lang w:eastAsia="en-GB"/>
        </w:rPr>
      </w:pPr>
      <w:r w:rsidRPr="00440E78">
        <w:t>4.</w:t>
      </w:r>
      <w:r>
        <w:rPr>
          <w:rFonts w:asciiTheme="minorHAnsi" w:eastAsiaTheme="minorEastAsia" w:hAnsiTheme="minorHAnsi" w:cstheme="minorBidi"/>
          <w:b w:val="0"/>
          <w:caps w:val="0"/>
          <w:sz w:val="22"/>
          <w:szCs w:val="22"/>
          <w:lang w:eastAsia="en-GB"/>
        </w:rPr>
        <w:tab/>
      </w:r>
      <w:r>
        <w:t>Applicant Information Page</w:t>
      </w:r>
      <w:r>
        <w:tab/>
      </w:r>
      <w:r>
        <w:fldChar w:fldCharType="begin"/>
      </w:r>
      <w:r>
        <w:instrText xml:space="preserve"> PAGEREF _Toc533070371 \h </w:instrText>
      </w:r>
      <w:r>
        <w:fldChar w:fldCharType="separate"/>
      </w:r>
      <w:r>
        <w:t>7</w:t>
      </w:r>
      <w:r>
        <w:fldChar w:fldCharType="end"/>
      </w:r>
    </w:p>
    <w:p w14:paraId="3A9C1675" w14:textId="77777777" w:rsidR="00FB30BE" w:rsidRDefault="00FB30BE">
      <w:pPr>
        <w:pStyle w:val="TOC3"/>
        <w:rPr>
          <w:rFonts w:asciiTheme="minorHAnsi" w:eastAsiaTheme="minorEastAsia" w:hAnsiTheme="minorHAnsi" w:cstheme="minorBidi"/>
          <w:noProof/>
          <w:sz w:val="22"/>
          <w:szCs w:val="22"/>
          <w:lang w:eastAsia="en-GB"/>
        </w:rPr>
      </w:pPr>
      <w:r>
        <w:rPr>
          <w:noProof/>
        </w:rPr>
        <w:t>5.2.6 Geographical Validity (</w:t>
      </w:r>
      <w:r w:rsidRPr="00440E78">
        <w:rPr>
          <w:noProof/>
          <w:color w:val="FF0000"/>
        </w:rPr>
        <w:t>M</w:t>
      </w:r>
      <w:r>
        <w:rPr>
          <w:noProof/>
        </w:rPr>
        <w:t>)</w:t>
      </w:r>
      <w:r>
        <w:rPr>
          <w:noProof/>
        </w:rPr>
        <w:tab/>
      </w:r>
      <w:r>
        <w:rPr>
          <w:noProof/>
        </w:rPr>
        <w:fldChar w:fldCharType="begin"/>
      </w:r>
      <w:r>
        <w:rPr>
          <w:noProof/>
        </w:rPr>
        <w:instrText xml:space="preserve"> PAGEREF _Toc533070372 \h </w:instrText>
      </w:r>
      <w:r>
        <w:rPr>
          <w:noProof/>
        </w:rPr>
      </w:r>
      <w:r>
        <w:rPr>
          <w:noProof/>
        </w:rPr>
        <w:fldChar w:fldCharType="separate"/>
      </w:r>
      <w:r>
        <w:rPr>
          <w:noProof/>
        </w:rPr>
        <w:t>11</w:t>
      </w:r>
      <w:r>
        <w:rPr>
          <w:noProof/>
        </w:rPr>
        <w:fldChar w:fldCharType="end"/>
      </w:r>
    </w:p>
    <w:p w14:paraId="1116678A" w14:textId="77777777" w:rsidR="00FB30BE" w:rsidRDefault="00FB30BE">
      <w:pPr>
        <w:pStyle w:val="TOC1"/>
        <w:rPr>
          <w:rFonts w:asciiTheme="minorHAnsi" w:eastAsiaTheme="minorEastAsia" w:hAnsiTheme="minorHAnsi" w:cstheme="minorBidi"/>
          <w:b w:val="0"/>
          <w:caps w:val="0"/>
          <w:sz w:val="22"/>
          <w:szCs w:val="22"/>
          <w:lang w:eastAsia="en-GB"/>
        </w:rPr>
      </w:pPr>
      <w:r>
        <w:t>6.</w:t>
      </w:r>
      <w:r>
        <w:rPr>
          <w:rFonts w:asciiTheme="minorHAnsi" w:eastAsiaTheme="minorEastAsia" w:hAnsiTheme="minorHAnsi" w:cstheme="minorBidi"/>
          <w:b w:val="0"/>
          <w:caps w:val="0"/>
          <w:sz w:val="22"/>
          <w:szCs w:val="22"/>
          <w:lang w:eastAsia="en-GB"/>
        </w:rPr>
        <w:tab/>
      </w:r>
      <w:r>
        <w:t>Comprehensive Guarantee Application Specific Information Page</w:t>
      </w:r>
      <w:r>
        <w:tab/>
      </w:r>
      <w:r>
        <w:fldChar w:fldCharType="begin"/>
      </w:r>
      <w:r>
        <w:instrText xml:space="preserve"> PAGEREF _Toc533070373 \h </w:instrText>
      </w:r>
      <w:r>
        <w:fldChar w:fldCharType="separate"/>
      </w:r>
      <w:r>
        <w:t>11</w:t>
      </w:r>
      <w:r>
        <w:fldChar w:fldCharType="end"/>
      </w:r>
    </w:p>
    <w:p w14:paraId="238ED53A" w14:textId="77777777" w:rsidR="00FB30BE" w:rsidRDefault="00FB30BE">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Standard Procedure Application Information (</w:t>
      </w:r>
      <w:r w:rsidRPr="00440E78">
        <w:rPr>
          <w:color w:val="FF0000"/>
        </w:rPr>
        <w:t>M</w:t>
      </w:r>
      <w:r>
        <w:t>)</w:t>
      </w:r>
      <w:r>
        <w:tab/>
      </w:r>
      <w:r>
        <w:fldChar w:fldCharType="begin"/>
      </w:r>
      <w:r>
        <w:instrText xml:space="preserve"> PAGEREF _Toc533070374 \h </w:instrText>
      </w:r>
      <w:r>
        <w:fldChar w:fldCharType="separate"/>
      </w:r>
      <w:r>
        <w:t>11</w:t>
      </w:r>
      <w:r>
        <w:fldChar w:fldCharType="end"/>
      </w:r>
    </w:p>
    <w:p w14:paraId="3996DF79" w14:textId="77777777" w:rsidR="00FB30BE" w:rsidRDefault="00FB30BE">
      <w:pPr>
        <w:pStyle w:val="TOC3"/>
        <w:rPr>
          <w:rFonts w:asciiTheme="minorHAnsi" w:eastAsiaTheme="minorEastAsia" w:hAnsiTheme="minorHAnsi" w:cstheme="minorBidi"/>
          <w:noProof/>
          <w:sz w:val="22"/>
          <w:szCs w:val="22"/>
          <w:lang w:eastAsia="en-GB"/>
        </w:rPr>
      </w:pPr>
      <w:r>
        <w:rPr>
          <w:noProof/>
        </w:rPr>
        <w:t>6.1.1</w:t>
      </w:r>
      <w:r>
        <w:rPr>
          <w:rFonts w:asciiTheme="minorHAnsi" w:eastAsiaTheme="minorEastAsia" w:hAnsiTheme="minorHAnsi" w:cstheme="minorBidi"/>
          <w:noProof/>
          <w:sz w:val="22"/>
          <w:szCs w:val="22"/>
          <w:lang w:eastAsia="en-GB"/>
        </w:rPr>
        <w:tab/>
      </w:r>
      <w:r>
        <w:rPr>
          <w:noProof/>
        </w:rPr>
        <w:t>Main Accounts for Standard Customs Decision (</w:t>
      </w:r>
      <w:r w:rsidRPr="00440E78">
        <w:rPr>
          <w:noProof/>
          <w:color w:val="FF0000"/>
        </w:rPr>
        <w:t>M</w:t>
      </w:r>
      <w:r>
        <w:rPr>
          <w:noProof/>
        </w:rPr>
        <w:t>)</w:t>
      </w:r>
      <w:r>
        <w:rPr>
          <w:noProof/>
        </w:rPr>
        <w:tab/>
      </w:r>
      <w:r>
        <w:rPr>
          <w:noProof/>
        </w:rPr>
        <w:fldChar w:fldCharType="begin"/>
      </w:r>
      <w:r>
        <w:rPr>
          <w:noProof/>
        </w:rPr>
        <w:instrText xml:space="preserve"> PAGEREF _Toc533070375 \h </w:instrText>
      </w:r>
      <w:r>
        <w:rPr>
          <w:noProof/>
        </w:rPr>
      </w:r>
      <w:r>
        <w:rPr>
          <w:noProof/>
        </w:rPr>
        <w:fldChar w:fldCharType="separate"/>
      </w:r>
      <w:r>
        <w:rPr>
          <w:noProof/>
        </w:rPr>
        <w:t>11</w:t>
      </w:r>
      <w:r>
        <w:rPr>
          <w:noProof/>
        </w:rPr>
        <w:fldChar w:fldCharType="end"/>
      </w:r>
    </w:p>
    <w:p w14:paraId="6C07F0C8" w14:textId="77777777" w:rsidR="00FB30BE" w:rsidRDefault="00FB30BE">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Comprehensive Guarantee Application Information (</w:t>
      </w:r>
      <w:r w:rsidRPr="00440E78">
        <w:rPr>
          <w:color w:val="FF0000"/>
        </w:rPr>
        <w:t>M</w:t>
      </w:r>
      <w:r>
        <w:t>)</w:t>
      </w:r>
      <w:r>
        <w:tab/>
      </w:r>
      <w:r>
        <w:fldChar w:fldCharType="begin"/>
      </w:r>
      <w:r>
        <w:instrText xml:space="preserve"> PAGEREF _Toc533070376 \h </w:instrText>
      </w:r>
      <w:r>
        <w:fldChar w:fldCharType="separate"/>
      </w:r>
      <w:r>
        <w:t>12</w:t>
      </w:r>
      <w:r>
        <w:fldChar w:fldCharType="end"/>
      </w:r>
    </w:p>
    <w:p w14:paraId="07AD21F8" w14:textId="77777777" w:rsidR="00FB30BE" w:rsidRDefault="00FB30BE">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Applicable Customs Procedures Concerned (</w:t>
      </w:r>
      <w:r w:rsidRPr="00440E78">
        <w:rPr>
          <w:noProof/>
          <w:color w:val="FF0000"/>
        </w:rPr>
        <w:t>M</w:t>
      </w:r>
      <w:r>
        <w:rPr>
          <w:noProof/>
        </w:rPr>
        <w:t>)</w:t>
      </w:r>
      <w:r>
        <w:rPr>
          <w:noProof/>
        </w:rPr>
        <w:tab/>
      </w:r>
      <w:r>
        <w:rPr>
          <w:noProof/>
        </w:rPr>
        <w:fldChar w:fldCharType="begin"/>
      </w:r>
      <w:r>
        <w:rPr>
          <w:noProof/>
        </w:rPr>
        <w:instrText xml:space="preserve"> PAGEREF _Toc533070377 \h </w:instrText>
      </w:r>
      <w:r>
        <w:rPr>
          <w:noProof/>
        </w:rPr>
      </w:r>
      <w:r>
        <w:rPr>
          <w:noProof/>
        </w:rPr>
        <w:fldChar w:fldCharType="separate"/>
      </w:r>
      <w:r>
        <w:rPr>
          <w:noProof/>
        </w:rPr>
        <w:t>12</w:t>
      </w:r>
      <w:r>
        <w:rPr>
          <w:noProof/>
        </w:rPr>
        <w:fldChar w:fldCharType="end"/>
      </w:r>
    </w:p>
    <w:p w14:paraId="17FCDD92" w14:textId="77777777" w:rsidR="00FB30BE" w:rsidRDefault="00FB30BE">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Guarantee (</w:t>
      </w:r>
      <w:r w:rsidRPr="00440E78">
        <w:rPr>
          <w:noProof/>
          <w:color w:val="FF0000"/>
        </w:rPr>
        <w:t>M</w:t>
      </w:r>
      <w:r>
        <w:rPr>
          <w:noProof/>
        </w:rPr>
        <w:t>)</w:t>
      </w:r>
      <w:r>
        <w:rPr>
          <w:noProof/>
        </w:rPr>
        <w:tab/>
      </w:r>
      <w:r>
        <w:rPr>
          <w:noProof/>
        </w:rPr>
        <w:fldChar w:fldCharType="begin"/>
      </w:r>
      <w:r>
        <w:rPr>
          <w:noProof/>
        </w:rPr>
        <w:instrText xml:space="preserve"> PAGEREF _Toc533070378 \h </w:instrText>
      </w:r>
      <w:r>
        <w:rPr>
          <w:noProof/>
        </w:rPr>
      </w:r>
      <w:r>
        <w:rPr>
          <w:noProof/>
        </w:rPr>
        <w:fldChar w:fldCharType="separate"/>
      </w:r>
      <w:r>
        <w:rPr>
          <w:noProof/>
        </w:rPr>
        <w:t>13</w:t>
      </w:r>
      <w:r>
        <w:rPr>
          <w:noProof/>
        </w:rPr>
        <w:fldChar w:fldCharType="end"/>
      </w:r>
    </w:p>
    <w:p w14:paraId="5ACCDF89" w14:textId="77777777" w:rsidR="00FB30BE" w:rsidRDefault="00FB30BE">
      <w:pPr>
        <w:pStyle w:val="TOC3"/>
        <w:rPr>
          <w:rFonts w:asciiTheme="minorHAnsi" w:eastAsiaTheme="minorEastAsia" w:hAnsiTheme="minorHAnsi" w:cstheme="minorBidi"/>
          <w:noProof/>
          <w:sz w:val="22"/>
          <w:szCs w:val="22"/>
          <w:lang w:eastAsia="en-GB"/>
        </w:rPr>
      </w:pPr>
      <w:r>
        <w:rPr>
          <w:noProof/>
        </w:rPr>
        <w:t>6.2.3</w:t>
      </w:r>
      <w:r>
        <w:rPr>
          <w:rFonts w:asciiTheme="minorHAnsi" w:eastAsiaTheme="minorEastAsia" w:hAnsiTheme="minorHAnsi" w:cstheme="minorBidi"/>
          <w:noProof/>
          <w:sz w:val="22"/>
          <w:szCs w:val="22"/>
          <w:lang w:eastAsia="en-GB"/>
        </w:rPr>
        <w:tab/>
      </w:r>
      <w:r>
        <w:rPr>
          <w:noProof/>
        </w:rPr>
        <w:t>Form of the Guarantee (</w:t>
      </w:r>
      <w:r w:rsidRPr="00440E78">
        <w:rPr>
          <w:noProof/>
          <w:color w:val="FF0000"/>
        </w:rPr>
        <w:t>M</w:t>
      </w:r>
      <w:r>
        <w:rPr>
          <w:noProof/>
        </w:rPr>
        <w:t>)</w:t>
      </w:r>
      <w:r>
        <w:rPr>
          <w:noProof/>
        </w:rPr>
        <w:tab/>
      </w:r>
      <w:r>
        <w:rPr>
          <w:noProof/>
        </w:rPr>
        <w:fldChar w:fldCharType="begin"/>
      </w:r>
      <w:r>
        <w:rPr>
          <w:noProof/>
        </w:rPr>
        <w:instrText xml:space="preserve"> PAGEREF _Toc533070379 \h </w:instrText>
      </w:r>
      <w:r>
        <w:rPr>
          <w:noProof/>
        </w:rPr>
      </w:r>
      <w:r>
        <w:rPr>
          <w:noProof/>
        </w:rPr>
        <w:fldChar w:fldCharType="separate"/>
      </w:r>
      <w:r>
        <w:rPr>
          <w:noProof/>
        </w:rPr>
        <w:t>13</w:t>
      </w:r>
      <w:r>
        <w:rPr>
          <w:noProof/>
        </w:rPr>
        <w:fldChar w:fldCharType="end"/>
      </w:r>
    </w:p>
    <w:p w14:paraId="00A87F23" w14:textId="77777777" w:rsidR="00FB30BE" w:rsidRDefault="00FB30BE">
      <w:pPr>
        <w:pStyle w:val="TOC3"/>
        <w:rPr>
          <w:rFonts w:asciiTheme="minorHAnsi" w:eastAsiaTheme="minorEastAsia" w:hAnsiTheme="minorHAnsi" w:cstheme="minorBidi"/>
          <w:noProof/>
          <w:sz w:val="22"/>
          <w:szCs w:val="22"/>
          <w:lang w:eastAsia="en-GB"/>
        </w:rPr>
      </w:pPr>
      <w:r>
        <w:rPr>
          <w:noProof/>
        </w:rPr>
        <w:t>6.2.4</w:t>
      </w:r>
      <w:r>
        <w:rPr>
          <w:rFonts w:asciiTheme="minorHAnsi" w:eastAsiaTheme="minorEastAsia" w:hAnsiTheme="minorHAnsi" w:cstheme="minorBidi"/>
          <w:noProof/>
          <w:sz w:val="22"/>
          <w:szCs w:val="22"/>
          <w:lang w:eastAsia="en-GB"/>
        </w:rPr>
        <w:tab/>
      </w:r>
      <w:r>
        <w:rPr>
          <w:noProof/>
        </w:rPr>
        <w:t>Financial Solvency (</w:t>
      </w:r>
      <w:r w:rsidRPr="00440E78">
        <w:rPr>
          <w:noProof/>
          <w:color w:val="E36C0A" w:themeColor="accent6" w:themeShade="BF"/>
        </w:rPr>
        <w:t>D</w:t>
      </w:r>
      <w:r>
        <w:rPr>
          <w:noProof/>
        </w:rPr>
        <w:t>)</w:t>
      </w:r>
      <w:r>
        <w:rPr>
          <w:noProof/>
        </w:rPr>
        <w:tab/>
      </w:r>
      <w:r>
        <w:rPr>
          <w:noProof/>
        </w:rPr>
        <w:fldChar w:fldCharType="begin"/>
      </w:r>
      <w:r>
        <w:rPr>
          <w:noProof/>
        </w:rPr>
        <w:instrText xml:space="preserve"> PAGEREF _Toc533070380 \h </w:instrText>
      </w:r>
      <w:r>
        <w:rPr>
          <w:noProof/>
        </w:rPr>
      </w:r>
      <w:r>
        <w:rPr>
          <w:noProof/>
        </w:rPr>
        <w:fldChar w:fldCharType="separate"/>
      </w:r>
      <w:r>
        <w:rPr>
          <w:noProof/>
        </w:rPr>
        <w:t>14</w:t>
      </w:r>
      <w:r>
        <w:rPr>
          <w:noProof/>
        </w:rPr>
        <w:fldChar w:fldCharType="end"/>
      </w:r>
    </w:p>
    <w:p w14:paraId="5B221890" w14:textId="77777777" w:rsidR="00FB30BE" w:rsidRDefault="00FB30BE">
      <w:pPr>
        <w:pStyle w:val="TOC1"/>
        <w:rPr>
          <w:rFonts w:asciiTheme="minorHAnsi" w:eastAsiaTheme="minorEastAsia" w:hAnsiTheme="minorHAnsi" w:cstheme="minorBidi"/>
          <w:b w:val="0"/>
          <w:caps w:val="0"/>
          <w:sz w:val="22"/>
          <w:szCs w:val="22"/>
          <w:lang w:eastAsia="en-GB"/>
        </w:rPr>
      </w:pPr>
      <w:r>
        <w:t>7.</w:t>
      </w:r>
      <w:r>
        <w:rPr>
          <w:rFonts w:asciiTheme="minorHAnsi" w:eastAsiaTheme="minorEastAsia" w:hAnsiTheme="minorHAnsi" w:cstheme="minorBidi"/>
          <w:b w:val="0"/>
          <w:caps w:val="0"/>
          <w:sz w:val="22"/>
          <w:szCs w:val="22"/>
          <w:lang w:eastAsia="en-GB"/>
        </w:rPr>
        <w:tab/>
      </w:r>
      <w:r>
        <w:t>Additional Information</w:t>
      </w:r>
      <w:r>
        <w:tab/>
      </w:r>
      <w:r>
        <w:fldChar w:fldCharType="begin"/>
      </w:r>
      <w:r>
        <w:instrText xml:space="preserve"> PAGEREF _Toc533070381 \h </w:instrText>
      </w:r>
      <w:r>
        <w:fldChar w:fldCharType="separate"/>
      </w:r>
      <w:r>
        <w:t>14</w:t>
      </w:r>
      <w:r>
        <w:fldChar w:fldCharType="end"/>
      </w:r>
    </w:p>
    <w:p w14:paraId="461524A7" w14:textId="77777777" w:rsidR="00FB30BE" w:rsidRDefault="00FB30BE">
      <w:pPr>
        <w:pStyle w:val="TOC2"/>
        <w:rPr>
          <w:rFonts w:asciiTheme="minorHAnsi" w:eastAsiaTheme="minorEastAsia" w:hAnsiTheme="minorHAnsi" w:cstheme="minorBidi"/>
          <w:sz w:val="22"/>
          <w:szCs w:val="22"/>
          <w:lang w:eastAsia="en-GB"/>
        </w:rPr>
      </w:pPr>
      <w:r>
        <w:t>7.1.</w:t>
      </w:r>
      <w:r>
        <w:rPr>
          <w:rFonts w:asciiTheme="minorHAnsi" w:eastAsiaTheme="minorEastAsia" w:hAnsiTheme="minorHAnsi" w:cstheme="minorBidi"/>
          <w:sz w:val="22"/>
          <w:szCs w:val="22"/>
          <w:lang w:eastAsia="en-GB"/>
        </w:rPr>
        <w:tab/>
      </w:r>
      <w:r>
        <w:t>Application decision code types</w:t>
      </w:r>
      <w:r>
        <w:tab/>
      </w:r>
      <w:r>
        <w:fldChar w:fldCharType="begin"/>
      </w:r>
      <w:r>
        <w:instrText xml:space="preserve"> PAGEREF _Toc533070382 \h </w:instrText>
      </w:r>
      <w:r>
        <w:fldChar w:fldCharType="separate"/>
      </w:r>
      <w:r>
        <w:t>14</w:t>
      </w:r>
      <w:r>
        <w:fldChar w:fldCharType="end"/>
      </w:r>
    </w:p>
    <w:p w14:paraId="342C05E4" w14:textId="77777777" w:rsidR="00FB30BE" w:rsidRDefault="00FB30BE">
      <w:pPr>
        <w:pStyle w:val="TOC2"/>
        <w:rPr>
          <w:rFonts w:asciiTheme="minorHAnsi" w:eastAsiaTheme="minorEastAsia" w:hAnsiTheme="minorHAnsi" w:cstheme="minorBidi"/>
          <w:sz w:val="22"/>
          <w:szCs w:val="22"/>
          <w:lang w:eastAsia="en-GB"/>
        </w:rPr>
      </w:pPr>
      <w:r>
        <w:t>7.2.</w:t>
      </w:r>
      <w:r>
        <w:rPr>
          <w:rFonts w:asciiTheme="minorHAnsi" w:eastAsiaTheme="minorEastAsia" w:hAnsiTheme="minorHAnsi" w:cstheme="minorBidi"/>
          <w:sz w:val="22"/>
          <w:szCs w:val="22"/>
          <w:lang w:eastAsia="en-GB"/>
        </w:rPr>
        <w:tab/>
      </w:r>
      <w:r>
        <w:t>Error Interpretation</w:t>
      </w:r>
      <w:r>
        <w:tab/>
      </w:r>
      <w:r>
        <w:fldChar w:fldCharType="begin"/>
      </w:r>
      <w:r>
        <w:instrText xml:space="preserve"> PAGEREF _Toc533070383 \h </w:instrText>
      </w:r>
      <w:r>
        <w:fldChar w:fldCharType="separate"/>
      </w:r>
      <w:r>
        <w:t>15</w:t>
      </w:r>
      <w:r>
        <w:fldChar w:fldCharType="end"/>
      </w:r>
    </w:p>
    <w:p w14:paraId="4048674B" w14:textId="7FF566C6" w:rsidR="00275619" w:rsidRPr="00AD3895" w:rsidRDefault="00A94709" w:rsidP="00852527">
      <w:pPr>
        <w:pStyle w:val="TOCHeading"/>
        <w:rPr>
          <w:lang w:val="fr-BE"/>
        </w:rPr>
      </w:pPr>
      <w:r w:rsidRPr="00852527">
        <w:rPr>
          <w:rFonts w:ascii="Calibri" w:hAnsi="Calibri" w:cs="Calibri"/>
          <w:b w:val="0"/>
        </w:rPr>
        <w:fldChar w:fldCharType="end"/>
      </w:r>
      <w:bookmarkEnd w:id="1"/>
    </w:p>
    <w:p w14:paraId="102D6735" w14:textId="0DE64C50" w:rsidR="00275619" w:rsidRPr="00D360F9" w:rsidRDefault="00275619" w:rsidP="00275619">
      <w:pPr>
        <w:pStyle w:val="TOCHeading"/>
        <w:rPr>
          <w:rFonts w:ascii="Calibri" w:hAnsi="Calibri" w:cs="Calibri"/>
        </w:rPr>
      </w:pPr>
      <w:r w:rsidRPr="00820F3E">
        <w:rPr>
          <w:rFonts w:ascii="Calibri" w:hAnsi="Calibri" w:cs="Calibri"/>
        </w:rPr>
        <w:t>TABLE OF TABLES</w:t>
      </w:r>
    </w:p>
    <w:p w14:paraId="4B34103B" w14:textId="77777777" w:rsidR="00FB30BE" w:rsidRDefault="00275619">
      <w:pPr>
        <w:pStyle w:val="TableofFigures"/>
        <w:tabs>
          <w:tab w:val="right" w:leader="dot" w:pos="9017"/>
        </w:tabs>
        <w:rPr>
          <w:rFonts w:eastAsiaTheme="minorEastAsia" w:cstheme="minorBidi"/>
          <w:noProof/>
          <w:sz w:val="22"/>
          <w:szCs w:val="22"/>
          <w:lang w:eastAsia="en-GB"/>
        </w:rPr>
      </w:pPr>
      <w:r w:rsidRPr="00A5481C">
        <w:fldChar w:fldCharType="begin"/>
      </w:r>
      <w:r w:rsidRPr="009F0FB3">
        <w:instrText xml:space="preserve"> TOC \h \z \c "Table" </w:instrText>
      </w:r>
      <w:r w:rsidRPr="00A5481C">
        <w:fldChar w:fldCharType="separate"/>
      </w:r>
      <w:hyperlink w:anchor="_Toc533070384" w:history="1">
        <w:r w:rsidR="00FB30BE" w:rsidRPr="005C6A99">
          <w:rPr>
            <w:rStyle w:val="Hyperlink"/>
            <w:noProof/>
          </w:rPr>
          <w:t>Table 1: Applicable documents</w:t>
        </w:r>
        <w:r w:rsidR="00FB30BE">
          <w:rPr>
            <w:noProof/>
            <w:webHidden/>
          </w:rPr>
          <w:tab/>
        </w:r>
        <w:r w:rsidR="00FB30BE">
          <w:rPr>
            <w:noProof/>
            <w:webHidden/>
          </w:rPr>
          <w:fldChar w:fldCharType="begin"/>
        </w:r>
        <w:r w:rsidR="00FB30BE">
          <w:rPr>
            <w:noProof/>
            <w:webHidden/>
          </w:rPr>
          <w:instrText xml:space="preserve"> PAGEREF _Toc533070384 \h </w:instrText>
        </w:r>
        <w:r w:rsidR="00FB30BE">
          <w:rPr>
            <w:noProof/>
            <w:webHidden/>
          </w:rPr>
        </w:r>
        <w:r w:rsidR="00FB30BE">
          <w:rPr>
            <w:noProof/>
            <w:webHidden/>
          </w:rPr>
          <w:fldChar w:fldCharType="separate"/>
        </w:r>
        <w:r w:rsidR="00FB30BE">
          <w:rPr>
            <w:noProof/>
            <w:webHidden/>
          </w:rPr>
          <w:t>6</w:t>
        </w:r>
        <w:r w:rsidR="00FB30BE">
          <w:rPr>
            <w:noProof/>
            <w:webHidden/>
          </w:rPr>
          <w:fldChar w:fldCharType="end"/>
        </w:r>
      </w:hyperlink>
    </w:p>
    <w:p w14:paraId="275F7B48" w14:textId="77777777" w:rsidR="00FB30BE" w:rsidRDefault="001B3276">
      <w:pPr>
        <w:pStyle w:val="TableofFigures"/>
        <w:tabs>
          <w:tab w:val="right" w:leader="dot" w:pos="9017"/>
        </w:tabs>
        <w:rPr>
          <w:rFonts w:eastAsiaTheme="minorEastAsia" w:cstheme="minorBidi"/>
          <w:noProof/>
          <w:sz w:val="22"/>
          <w:szCs w:val="22"/>
          <w:lang w:eastAsia="en-GB"/>
        </w:rPr>
      </w:pPr>
      <w:hyperlink w:anchor="_Toc533070385" w:history="1">
        <w:r w:rsidR="00FB30BE" w:rsidRPr="005C6A99">
          <w:rPr>
            <w:rStyle w:val="Hyperlink"/>
            <w:noProof/>
          </w:rPr>
          <w:t>Table 2: Abbreviations and acronyms</w:t>
        </w:r>
        <w:r w:rsidR="00FB30BE">
          <w:rPr>
            <w:noProof/>
            <w:webHidden/>
          </w:rPr>
          <w:tab/>
        </w:r>
        <w:r w:rsidR="00FB30BE">
          <w:rPr>
            <w:noProof/>
            <w:webHidden/>
          </w:rPr>
          <w:fldChar w:fldCharType="begin"/>
        </w:r>
        <w:r w:rsidR="00FB30BE">
          <w:rPr>
            <w:noProof/>
            <w:webHidden/>
          </w:rPr>
          <w:instrText xml:space="preserve"> PAGEREF _Toc533070385 \h </w:instrText>
        </w:r>
        <w:r w:rsidR="00FB30BE">
          <w:rPr>
            <w:noProof/>
            <w:webHidden/>
          </w:rPr>
        </w:r>
        <w:r w:rsidR="00FB30BE">
          <w:rPr>
            <w:noProof/>
            <w:webHidden/>
          </w:rPr>
          <w:fldChar w:fldCharType="separate"/>
        </w:r>
        <w:r w:rsidR="00FB30BE">
          <w:rPr>
            <w:noProof/>
            <w:webHidden/>
          </w:rPr>
          <w:t>6</w:t>
        </w:r>
        <w:r w:rsidR="00FB30BE">
          <w:rPr>
            <w:noProof/>
            <w:webHidden/>
          </w:rPr>
          <w:fldChar w:fldCharType="end"/>
        </w:r>
      </w:hyperlink>
    </w:p>
    <w:p w14:paraId="28ED4335" w14:textId="34A8D233" w:rsidR="00275619" w:rsidRPr="00D360F9" w:rsidRDefault="00275619" w:rsidP="00275619">
      <w:r w:rsidRPr="00A5481C">
        <w:fldChar w:fldCharType="end"/>
      </w:r>
    </w:p>
    <w:p w14:paraId="44A509E4" w14:textId="31381BCD" w:rsidR="00E836FE" w:rsidRPr="00D360F9" w:rsidRDefault="00275619" w:rsidP="00275619">
      <w:r w:rsidRPr="00D360F9">
        <w:br w:type="page"/>
      </w:r>
    </w:p>
    <w:p w14:paraId="44A509E5" w14:textId="77777777" w:rsidR="00070E01" w:rsidRPr="00D360F9" w:rsidRDefault="00070E01" w:rsidP="001F29CE">
      <w:pPr>
        <w:pStyle w:val="Heading1"/>
      </w:pPr>
      <w:bookmarkStart w:id="4" w:name="_Ref418090212"/>
      <w:bookmarkStart w:id="5" w:name="_Toc496276835"/>
      <w:bookmarkStart w:id="6" w:name="_Toc533070357"/>
      <w:r w:rsidRPr="00820F3E">
        <w:t>Introduction</w:t>
      </w:r>
      <w:bookmarkEnd w:id="4"/>
      <w:bookmarkEnd w:id="5"/>
      <w:bookmarkEnd w:id="6"/>
    </w:p>
    <w:p w14:paraId="44A509E6" w14:textId="7FBC57C5" w:rsidR="00070E01" w:rsidRPr="00D360F9" w:rsidRDefault="00070E01" w:rsidP="00674A56">
      <w:pPr>
        <w:pStyle w:val="Heading2"/>
        <w:numPr>
          <w:ilvl w:val="1"/>
          <w:numId w:val="24"/>
        </w:numPr>
      </w:pPr>
      <w:bookmarkStart w:id="7" w:name="_Toc496276836"/>
      <w:bookmarkStart w:id="8" w:name="_Toc533070358"/>
      <w:r w:rsidRPr="00820F3E">
        <w:t>Purpose</w:t>
      </w:r>
      <w:bookmarkEnd w:id="7"/>
      <w:bookmarkEnd w:id="8"/>
    </w:p>
    <w:p w14:paraId="7D4BF397" w14:textId="69978635" w:rsidR="002114EF" w:rsidRPr="00495CF6" w:rsidRDefault="002114EF" w:rsidP="002114EF">
      <w:pPr>
        <w:pStyle w:val="Guidance"/>
        <w:spacing w:after="0"/>
        <w:ind w:left="0"/>
        <w:jc w:val="both"/>
        <w:rPr>
          <w:rFonts w:ascii="Calibri" w:hAnsi="Calibri" w:cs="Calibri"/>
          <w:i w:val="0"/>
          <w:color w:val="auto"/>
          <w:sz w:val="20"/>
          <w:lang w:val="en-GB"/>
        </w:rPr>
      </w:pPr>
      <w:bookmarkStart w:id="9" w:name="_Toc496276837"/>
      <w:r w:rsidRPr="00495CF6">
        <w:rPr>
          <w:rFonts w:ascii="Calibri" w:hAnsi="Calibri" w:cs="Calibri"/>
          <w:i w:val="0"/>
          <w:color w:val="auto"/>
          <w:sz w:val="20"/>
          <w:lang w:val="en-GB"/>
        </w:rPr>
        <w:t>The purpose of this document is to describe</w:t>
      </w:r>
      <w:r>
        <w:rPr>
          <w:rFonts w:ascii="Calibri" w:hAnsi="Calibri" w:cs="Calibri"/>
          <w:i w:val="0"/>
          <w:color w:val="auto"/>
          <w:sz w:val="20"/>
          <w:lang w:val="en-GB"/>
        </w:rPr>
        <w:t xml:space="preserve"> the pages </w:t>
      </w:r>
      <w:r w:rsidRPr="00495CF6">
        <w:rPr>
          <w:rFonts w:ascii="Calibri" w:hAnsi="Calibri" w:cs="Calibri"/>
          <w:i w:val="0"/>
          <w:color w:val="auto"/>
          <w:sz w:val="20"/>
          <w:lang w:val="en-GB"/>
        </w:rPr>
        <w:t>related to the creation of</w:t>
      </w:r>
      <w:r>
        <w:rPr>
          <w:rFonts w:ascii="Calibri" w:hAnsi="Calibri" w:cs="Calibri"/>
          <w:i w:val="0"/>
          <w:color w:val="auto"/>
          <w:sz w:val="20"/>
          <w:lang w:val="en-GB"/>
        </w:rPr>
        <w:t xml:space="preserve"> a Comprehensive Guarantee</w:t>
      </w:r>
      <w:r w:rsidRPr="00495CF6">
        <w:rPr>
          <w:rFonts w:ascii="Calibri" w:hAnsi="Calibri" w:cs="Calibri"/>
          <w:i w:val="0"/>
          <w:color w:val="auto"/>
          <w:sz w:val="20"/>
          <w:lang w:val="en-GB"/>
        </w:rPr>
        <w:t xml:space="preserve"> </w:t>
      </w:r>
      <w:r>
        <w:rPr>
          <w:rFonts w:ascii="Calibri" w:hAnsi="Calibri" w:cs="Calibri"/>
          <w:i w:val="0"/>
          <w:color w:val="auto"/>
          <w:sz w:val="20"/>
          <w:lang w:val="en-GB"/>
        </w:rPr>
        <w:t xml:space="preserve">Application </w:t>
      </w:r>
      <w:r w:rsidRPr="00495CF6">
        <w:rPr>
          <w:rFonts w:ascii="Calibri" w:hAnsi="Calibri" w:cs="Calibri"/>
          <w:i w:val="0"/>
          <w:color w:val="auto"/>
          <w:sz w:val="20"/>
          <w:lang w:val="en-GB"/>
        </w:rPr>
        <w:t>in the EU Trader Portal for Customs Decisions in order to support the end-users when lodging applications.</w:t>
      </w:r>
    </w:p>
    <w:p w14:paraId="44A509E9" w14:textId="77777777" w:rsidR="00070E01" w:rsidRPr="00D360F9" w:rsidRDefault="00070E01" w:rsidP="00674A56">
      <w:pPr>
        <w:pStyle w:val="Heading2"/>
        <w:numPr>
          <w:ilvl w:val="1"/>
          <w:numId w:val="24"/>
        </w:numPr>
      </w:pPr>
      <w:bookmarkStart w:id="10" w:name="_Toc533070359"/>
      <w:r w:rsidRPr="00820F3E">
        <w:t>Scope</w:t>
      </w:r>
      <w:bookmarkEnd w:id="9"/>
      <w:bookmarkEnd w:id="10"/>
    </w:p>
    <w:p w14:paraId="63F3949B" w14:textId="5C685411" w:rsidR="002114EF" w:rsidRPr="00495CF6" w:rsidDel="0032750C" w:rsidRDefault="002114EF" w:rsidP="002114EF">
      <w:bookmarkStart w:id="11" w:name="_Toc496276838"/>
      <w:r w:rsidRPr="00495CF6">
        <w:t>The scope of this document is</w:t>
      </w:r>
      <w:r>
        <w:t xml:space="preserve"> </w:t>
      </w:r>
      <w:r w:rsidR="00190AFF">
        <w:t xml:space="preserve">to describe </w:t>
      </w:r>
      <w:r>
        <w:t>the Application Creation pages</w:t>
      </w:r>
      <w:r w:rsidRPr="00495CF6">
        <w:t xml:space="preserve"> of the EU Trader Portal user interface</w:t>
      </w:r>
      <w:r>
        <w:t xml:space="preserve"> </w:t>
      </w:r>
      <w:r w:rsidR="00190AFF">
        <w:t>when</w:t>
      </w:r>
      <w:r>
        <w:t xml:space="preserve"> the application</w:t>
      </w:r>
      <w:r w:rsidR="00190AFF">
        <w:t xml:space="preserve"> concerned</w:t>
      </w:r>
      <w:r>
        <w:t xml:space="preserve"> is a Comprehensive Guarantee Application</w:t>
      </w:r>
      <w:r w:rsidR="00C334DA">
        <w:t xml:space="preserve"> </w:t>
      </w:r>
      <w:r>
        <w:t xml:space="preserve">(i.e. Applicant Information Page, Application General Information Page and Application Specific Information Page in case of a </w:t>
      </w:r>
      <w:r w:rsidR="00E32C32">
        <w:t>Comprehensive Guarantee</w:t>
      </w:r>
      <w:r>
        <w:t xml:space="preserve"> Application). </w:t>
      </w:r>
    </w:p>
    <w:p w14:paraId="44A509EB" w14:textId="77777777" w:rsidR="00070E01" w:rsidRPr="00D360F9" w:rsidRDefault="00070E01" w:rsidP="00674A56">
      <w:pPr>
        <w:pStyle w:val="Heading2"/>
        <w:numPr>
          <w:ilvl w:val="1"/>
          <w:numId w:val="24"/>
        </w:numPr>
      </w:pPr>
      <w:bookmarkStart w:id="12" w:name="_Toc533070360"/>
      <w:r w:rsidRPr="00820F3E">
        <w:t>Target Audience</w:t>
      </w:r>
      <w:bookmarkEnd w:id="11"/>
      <w:bookmarkEnd w:id="12"/>
    </w:p>
    <w:p w14:paraId="44A509EC" w14:textId="296DE66C" w:rsidR="00070E01" w:rsidRPr="00D360F9" w:rsidRDefault="00B91C98" w:rsidP="00B91C98">
      <w:pPr>
        <w:pStyle w:val="Text2"/>
      </w:pPr>
      <w:r w:rsidRPr="00D360F9">
        <w:t xml:space="preserve">The intended audience for this document </w:t>
      </w:r>
      <w:r w:rsidR="00C97BA7">
        <w:t>are</w:t>
      </w:r>
      <w:r w:rsidRPr="00D360F9">
        <w:t xml:space="preserve"> the end-users of the </w:t>
      </w:r>
      <w:r w:rsidR="00D00BC2" w:rsidRPr="00D360F9">
        <w:t xml:space="preserve">EU </w:t>
      </w:r>
      <w:r w:rsidRPr="00D360F9">
        <w:t>Trader Portal.</w:t>
      </w:r>
    </w:p>
    <w:p w14:paraId="44A509ED" w14:textId="77777777" w:rsidR="00070E01" w:rsidRPr="00D360F9" w:rsidRDefault="00070E01" w:rsidP="00674A56">
      <w:pPr>
        <w:pStyle w:val="Heading2"/>
        <w:numPr>
          <w:ilvl w:val="1"/>
          <w:numId w:val="24"/>
        </w:numPr>
      </w:pPr>
      <w:bookmarkStart w:id="13" w:name="_Toc496276839"/>
      <w:bookmarkStart w:id="14" w:name="_Toc533070361"/>
      <w:r w:rsidRPr="00820F3E">
        <w:t>Structure of this document</w:t>
      </w:r>
      <w:bookmarkEnd w:id="13"/>
      <w:bookmarkEnd w:id="14"/>
    </w:p>
    <w:p w14:paraId="3021E746" w14:textId="77777777" w:rsidR="00B055FE" w:rsidRPr="00495CF6" w:rsidRDefault="00B055FE" w:rsidP="00B055FE">
      <w:pPr>
        <w:pStyle w:val="Text2"/>
      </w:pPr>
      <w:bookmarkStart w:id="15" w:name="_Toc496276840"/>
      <w:r w:rsidRPr="00495CF6">
        <w:t>The present document contains the following chapters:</w:t>
      </w:r>
    </w:p>
    <w:p w14:paraId="1FB22AF8" w14:textId="461A1A08" w:rsidR="00B055FE" w:rsidRDefault="00B055FE" w:rsidP="00B055FE">
      <w:pPr>
        <w:pStyle w:val="Text2"/>
        <w:numPr>
          <w:ilvl w:val="0"/>
          <w:numId w:val="22"/>
        </w:numPr>
      </w:pPr>
      <w:r w:rsidRPr="00495CF6">
        <w:rPr>
          <w:b/>
        </w:rPr>
        <w:t xml:space="preserve">Chapter </w:t>
      </w:r>
      <w:r w:rsidRPr="00495CF6">
        <w:rPr>
          <w:b/>
        </w:rPr>
        <w:fldChar w:fldCharType="begin"/>
      </w:r>
      <w:r w:rsidRPr="00495CF6">
        <w:rPr>
          <w:b/>
        </w:rPr>
        <w:instrText xml:space="preserve"> REF _Ref418090212 \r \h  \* MERGEFORMAT </w:instrText>
      </w:r>
      <w:r w:rsidRPr="00495CF6">
        <w:rPr>
          <w:b/>
        </w:rPr>
      </w:r>
      <w:r w:rsidRPr="00495CF6">
        <w:rPr>
          <w:b/>
        </w:rPr>
        <w:fldChar w:fldCharType="separate"/>
      </w:r>
      <w:r w:rsidR="00FB30BE">
        <w:rPr>
          <w:b/>
        </w:rPr>
        <w:t>1</w:t>
      </w:r>
      <w:r w:rsidRPr="00495CF6">
        <w:rPr>
          <w:b/>
        </w:rPr>
        <w:fldChar w:fldCharType="end"/>
      </w:r>
      <w:r w:rsidRPr="00495CF6">
        <w:rPr>
          <w:b/>
        </w:rPr>
        <w:t xml:space="preserve"> </w:t>
      </w:r>
      <w:r w:rsidRPr="00423C0D">
        <w:rPr>
          <w:b/>
        </w:rPr>
        <w:t>–</w:t>
      </w:r>
      <w:r w:rsidRPr="00495CF6">
        <w:rPr>
          <w:b/>
        </w:rPr>
        <w:t xml:space="preserve"> </w:t>
      </w:r>
      <w:r w:rsidRPr="00F2348E">
        <w:rPr>
          <w:b/>
        </w:rPr>
        <w:fldChar w:fldCharType="begin"/>
      </w:r>
      <w:r w:rsidRPr="00F2348E">
        <w:rPr>
          <w:b/>
        </w:rPr>
        <w:instrText xml:space="preserve"> REF _Ref418090212 \h  \* MERGEFORMAT </w:instrText>
      </w:r>
      <w:r w:rsidRPr="00F2348E">
        <w:rPr>
          <w:b/>
        </w:rPr>
      </w:r>
      <w:r w:rsidRPr="00F2348E">
        <w:rPr>
          <w:b/>
        </w:rPr>
        <w:fldChar w:fldCharType="separate"/>
      </w:r>
      <w:r w:rsidR="00FB30BE" w:rsidRPr="00FB30BE">
        <w:rPr>
          <w:b/>
        </w:rPr>
        <w:t>Introduction</w:t>
      </w:r>
      <w:r w:rsidRPr="00F2348E">
        <w:rPr>
          <w:b/>
        </w:rPr>
        <w:fldChar w:fldCharType="end"/>
      </w:r>
      <w:r w:rsidRPr="00495CF6">
        <w:t>: describes the scope and the objectives of the document;</w:t>
      </w:r>
    </w:p>
    <w:p w14:paraId="11272AF6" w14:textId="72657B25" w:rsidR="00B055FE" w:rsidRPr="00401911" w:rsidRDefault="00B055FE" w:rsidP="00B055FE">
      <w:pPr>
        <w:numPr>
          <w:ilvl w:val="0"/>
          <w:numId w:val="22"/>
        </w:numPr>
        <w:rPr>
          <w:rFonts w:cs="Arial"/>
          <w:b/>
        </w:rPr>
      </w:pPr>
      <w:r w:rsidRPr="00E93BA9">
        <w:rPr>
          <w:rFonts w:cs="Arial"/>
          <w:b/>
        </w:rPr>
        <w:t>Chapter</w:t>
      </w:r>
      <w:r>
        <w:rPr>
          <w:rFonts w:cs="Arial"/>
          <w:b/>
        </w:rPr>
        <w:t xml:space="preserve"> </w:t>
      </w:r>
      <w:r>
        <w:rPr>
          <w:rFonts w:cs="Arial"/>
          <w:b/>
        </w:rPr>
        <w:fldChar w:fldCharType="begin"/>
      </w:r>
      <w:r>
        <w:rPr>
          <w:rFonts w:cs="Arial"/>
          <w:b/>
        </w:rPr>
        <w:instrText xml:space="preserve"> REF _Ref496865192 \r \h </w:instrText>
      </w:r>
      <w:r>
        <w:rPr>
          <w:rFonts w:cs="Arial"/>
          <w:b/>
        </w:rPr>
      </w:r>
      <w:r>
        <w:rPr>
          <w:rFonts w:cs="Arial"/>
          <w:b/>
        </w:rPr>
        <w:fldChar w:fldCharType="separate"/>
      </w:r>
      <w:r w:rsidR="00FB30BE">
        <w:rPr>
          <w:rFonts w:cs="Arial"/>
          <w:b/>
        </w:rPr>
        <w:t>2</w:t>
      </w:r>
      <w:r>
        <w:rPr>
          <w:rFonts w:cs="Arial"/>
          <w:b/>
        </w:rPr>
        <w:fldChar w:fldCharType="end"/>
      </w:r>
      <w:r>
        <w:rPr>
          <w:rFonts w:cs="Arial"/>
          <w:b/>
        </w:rPr>
        <w:t xml:space="preserve"> </w:t>
      </w:r>
      <w:r w:rsidRPr="00423C0D">
        <w:rPr>
          <w:b/>
        </w:rPr>
        <w:t>–</w:t>
      </w:r>
      <w:r>
        <w:rPr>
          <w:b/>
        </w:rPr>
        <w:t xml:space="preserve"> </w:t>
      </w:r>
      <w:r w:rsidRPr="00E93BA9">
        <w:rPr>
          <w:rFonts w:cs="Arial"/>
          <w:b/>
        </w:rPr>
        <w:fldChar w:fldCharType="begin"/>
      </w:r>
      <w:r w:rsidRPr="00E93BA9">
        <w:rPr>
          <w:rFonts w:cs="Arial"/>
          <w:b/>
        </w:rPr>
        <w:instrText xml:space="preserve"> REF _Ref496865204 \h  \* MERGEFORMAT </w:instrText>
      </w:r>
      <w:r w:rsidRPr="00E93BA9">
        <w:rPr>
          <w:rFonts w:cs="Arial"/>
          <w:b/>
        </w:rPr>
      </w:r>
      <w:r w:rsidRPr="00E93BA9">
        <w:rPr>
          <w:rFonts w:cs="Arial"/>
          <w:b/>
        </w:rPr>
        <w:fldChar w:fldCharType="separate"/>
      </w:r>
      <w:r w:rsidR="00FB30BE" w:rsidRPr="00FB30BE">
        <w:rPr>
          <w:b/>
        </w:rPr>
        <w:t>Convention Overview</w:t>
      </w:r>
      <w:r w:rsidRPr="00E93BA9">
        <w:rPr>
          <w:rFonts w:cs="Arial"/>
          <w:b/>
        </w:rPr>
        <w:fldChar w:fldCharType="end"/>
      </w:r>
      <w:r>
        <w:rPr>
          <w:rFonts w:cs="Arial"/>
          <w:b/>
        </w:rPr>
        <w:t xml:space="preserve">: </w:t>
      </w:r>
      <w:r w:rsidRPr="00495CF6">
        <w:rPr>
          <w:rFonts w:cs="Arial"/>
        </w:rPr>
        <w:t>gives an overview of the notation conventions used for the pag</w:t>
      </w:r>
      <w:r>
        <w:rPr>
          <w:rFonts w:cs="Arial"/>
        </w:rPr>
        <w:t>e forms description;</w:t>
      </w:r>
    </w:p>
    <w:p w14:paraId="13F17E56" w14:textId="3465393D" w:rsidR="00A638F8" w:rsidRPr="00A638F8" w:rsidRDefault="00A638F8">
      <w:pPr>
        <w:numPr>
          <w:ilvl w:val="0"/>
          <w:numId w:val="22"/>
        </w:numPr>
        <w:rPr>
          <w:rFonts w:cs="Arial"/>
          <w:b/>
        </w:rPr>
      </w:pPr>
      <w:r>
        <w:rPr>
          <w:rFonts w:cs="Arial"/>
          <w:b/>
        </w:rPr>
        <w:t xml:space="preserve">Chapter </w:t>
      </w:r>
      <w:r>
        <w:rPr>
          <w:rFonts w:cs="Arial"/>
          <w:b/>
        </w:rPr>
        <w:fldChar w:fldCharType="begin"/>
      </w:r>
      <w:r>
        <w:rPr>
          <w:rFonts w:cs="Arial"/>
          <w:b/>
        </w:rPr>
        <w:instrText xml:space="preserve"> REF _Ref508110680 \r \h </w:instrText>
      </w:r>
      <w:r>
        <w:rPr>
          <w:rFonts w:cs="Arial"/>
          <w:b/>
        </w:rPr>
      </w:r>
      <w:r>
        <w:rPr>
          <w:rFonts w:cs="Arial"/>
          <w:b/>
        </w:rPr>
        <w:fldChar w:fldCharType="separate"/>
      </w:r>
      <w:r w:rsidR="00FB30BE">
        <w:rPr>
          <w:rFonts w:cs="Arial"/>
          <w:b/>
        </w:rPr>
        <w:t>3</w:t>
      </w:r>
      <w:r>
        <w:rPr>
          <w:rFonts w:cs="Arial"/>
          <w:b/>
        </w:rPr>
        <w:fldChar w:fldCharType="end"/>
      </w:r>
      <w:r>
        <w:rPr>
          <w:rFonts w:cs="Arial"/>
          <w:b/>
        </w:rPr>
        <w:t xml:space="preserve"> </w:t>
      </w:r>
      <w:r w:rsidRPr="00423C0D">
        <w:rPr>
          <w:b/>
        </w:rPr>
        <w:t>–</w:t>
      </w:r>
      <w:r>
        <w:rPr>
          <w:b/>
        </w:rPr>
        <w:t xml:space="preserve"> </w:t>
      </w:r>
      <w:r w:rsidRPr="00234EB1">
        <w:rPr>
          <w:b/>
        </w:rPr>
        <w:fldChar w:fldCharType="begin"/>
      </w:r>
      <w:r w:rsidRPr="00234EB1">
        <w:rPr>
          <w:b/>
        </w:rPr>
        <w:instrText xml:space="preserve"> REF _Ref508110680 \h  \* MERGEFORMAT </w:instrText>
      </w:r>
      <w:r w:rsidRPr="00234EB1">
        <w:rPr>
          <w:b/>
        </w:rPr>
      </w:r>
      <w:r w:rsidRPr="00234EB1">
        <w:rPr>
          <w:b/>
        </w:rPr>
        <w:fldChar w:fldCharType="separate"/>
      </w:r>
      <w:r w:rsidR="00FB30BE" w:rsidRPr="00FB30BE">
        <w:rPr>
          <w:b/>
        </w:rPr>
        <w:t>Customs Decision Type Selection Page</w:t>
      </w:r>
      <w:r w:rsidRPr="00234EB1">
        <w:rPr>
          <w:b/>
        </w:rPr>
        <w:fldChar w:fldCharType="end"/>
      </w:r>
      <w:r>
        <w:rPr>
          <w:b/>
        </w:rPr>
        <w:t xml:space="preserve">: </w:t>
      </w:r>
      <w:r>
        <w:t xml:space="preserve">describes the Customs Decision Type Selection Page </w:t>
      </w:r>
      <w:r w:rsidRPr="00495CF6">
        <w:t>of the EU Trader Portal user interface</w:t>
      </w:r>
      <w:r>
        <w:t>;</w:t>
      </w:r>
    </w:p>
    <w:p w14:paraId="40C51870" w14:textId="2A51A357" w:rsidR="00A638F8" w:rsidRPr="00401911" w:rsidRDefault="00A638F8">
      <w:pPr>
        <w:numPr>
          <w:ilvl w:val="0"/>
          <w:numId w:val="22"/>
        </w:numPr>
        <w:rPr>
          <w:b/>
        </w:rPr>
      </w:pPr>
      <w:r w:rsidRPr="00423C0D">
        <w:rPr>
          <w:rFonts w:cs="Arial"/>
          <w:b/>
        </w:rPr>
        <w:t xml:space="preserve">Chapter </w:t>
      </w:r>
      <w:r w:rsidR="003D6DE9">
        <w:rPr>
          <w:rFonts w:cs="Arial"/>
          <w:b/>
        </w:rPr>
        <w:fldChar w:fldCharType="begin"/>
      </w:r>
      <w:r w:rsidR="003D6DE9">
        <w:rPr>
          <w:rFonts w:cs="Arial"/>
          <w:b/>
        </w:rPr>
        <w:instrText xml:space="preserve"> REF _Ref508115005 \r \h </w:instrText>
      </w:r>
      <w:r w:rsidR="003D6DE9">
        <w:rPr>
          <w:rFonts w:cs="Arial"/>
          <w:b/>
        </w:rPr>
      </w:r>
      <w:r w:rsidR="003D6DE9">
        <w:rPr>
          <w:rFonts w:cs="Arial"/>
          <w:b/>
        </w:rPr>
        <w:fldChar w:fldCharType="separate"/>
      </w:r>
      <w:r w:rsidR="00FB30BE">
        <w:rPr>
          <w:rFonts w:cs="Arial"/>
          <w:b/>
        </w:rPr>
        <w:t>4</w:t>
      </w:r>
      <w:r w:rsidR="003D6DE9">
        <w:rPr>
          <w:rFonts w:cs="Arial"/>
          <w:b/>
        </w:rPr>
        <w:fldChar w:fldCharType="end"/>
      </w:r>
      <w:r w:rsidRPr="00423C0D">
        <w:rPr>
          <w:rFonts w:cs="Arial"/>
          <w:b/>
        </w:rPr>
        <w:t xml:space="preserve"> </w:t>
      </w:r>
      <w:r w:rsidRPr="00423C0D">
        <w:rPr>
          <w:b/>
        </w:rPr>
        <w:t>–</w:t>
      </w:r>
      <w:r w:rsidR="003D6DE9">
        <w:rPr>
          <w:b/>
        </w:rPr>
        <w:t xml:space="preserve"> </w:t>
      </w:r>
      <w:r w:rsidR="003D6DE9" w:rsidRPr="0044767A">
        <w:rPr>
          <w:b/>
        </w:rPr>
        <w:fldChar w:fldCharType="begin"/>
      </w:r>
      <w:r w:rsidR="003D6DE9" w:rsidRPr="003D6DE9">
        <w:rPr>
          <w:b/>
        </w:rPr>
        <w:instrText xml:space="preserve"> REF _Ref508115018 \h </w:instrText>
      </w:r>
      <w:r w:rsidR="003D6DE9">
        <w:rPr>
          <w:b/>
        </w:rPr>
        <w:instrText xml:space="preserve"> \* MERGEFORMAT </w:instrText>
      </w:r>
      <w:r w:rsidR="003D6DE9" w:rsidRPr="0044767A">
        <w:rPr>
          <w:b/>
        </w:rPr>
      </w:r>
      <w:r w:rsidR="003D6DE9" w:rsidRPr="0044767A">
        <w:rPr>
          <w:b/>
        </w:rPr>
        <w:fldChar w:fldCharType="separate"/>
      </w:r>
      <w:r w:rsidR="00FB30BE" w:rsidRPr="00FB30BE">
        <w:rPr>
          <w:b/>
        </w:rPr>
        <w:t>Applicant Information Page</w:t>
      </w:r>
      <w:r w:rsidR="003D6DE9" w:rsidRPr="0044767A">
        <w:rPr>
          <w:b/>
        </w:rPr>
        <w:fldChar w:fldCharType="end"/>
      </w:r>
      <w:r w:rsidRPr="003D6DE9">
        <w:rPr>
          <w:b/>
        </w:rPr>
        <w:t>:</w:t>
      </w:r>
      <w:r w:rsidRPr="003D6DE9">
        <w:rPr>
          <w:rFonts w:cs="Arial"/>
          <w:b/>
        </w:rPr>
        <w:t xml:space="preserve"> </w:t>
      </w:r>
      <w:r w:rsidRPr="003D6DE9">
        <w:rPr>
          <w:rFonts w:cs="Arial"/>
        </w:rPr>
        <w:t xml:space="preserve">describes the Applicant Information Page of the </w:t>
      </w:r>
      <w:r w:rsidRPr="003D6DE9">
        <w:t>Application Creation pages of the EU Trader Portal user interface for a</w:t>
      </w:r>
      <w:r w:rsidR="003D6DE9">
        <w:t xml:space="preserve"> Compreh</w:t>
      </w:r>
      <w:r w:rsidRPr="003D6DE9">
        <w:t>ensive Guarantee</w:t>
      </w:r>
      <w:r w:rsidR="003D6DE9">
        <w:t xml:space="preserve"> </w:t>
      </w:r>
      <w:r w:rsidRPr="003D6DE9">
        <w:t>Application;</w:t>
      </w:r>
    </w:p>
    <w:p w14:paraId="1197FFE4" w14:textId="18F413B4" w:rsidR="00B055FE" w:rsidRPr="00423C0D" w:rsidRDefault="00B055FE" w:rsidP="00B055FE">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_Ref496863497 \r \h </w:instrText>
      </w:r>
      <w:r>
        <w:rPr>
          <w:rFonts w:cs="Arial"/>
          <w:b/>
        </w:rPr>
      </w:r>
      <w:r>
        <w:rPr>
          <w:rFonts w:cs="Arial"/>
          <w:b/>
        </w:rPr>
        <w:fldChar w:fldCharType="separate"/>
      </w:r>
      <w:r w:rsidR="00FB30BE">
        <w:rPr>
          <w:rFonts w:cs="Arial"/>
          <w:b/>
        </w:rPr>
        <w:t>5</w:t>
      </w:r>
      <w:r>
        <w:rPr>
          <w:rFonts w:cs="Arial"/>
          <w:b/>
        </w:rPr>
        <w:fldChar w:fldCharType="end"/>
      </w:r>
      <w:r w:rsidRPr="00423C0D">
        <w:rPr>
          <w:rFonts w:cs="Arial"/>
          <w:b/>
        </w:rPr>
        <w:t xml:space="preserve"> </w:t>
      </w:r>
      <w:r w:rsidRPr="00423C0D">
        <w:rPr>
          <w:b/>
        </w:rPr>
        <w:t xml:space="preserve">– </w:t>
      </w:r>
      <w:r w:rsidRPr="00423C0D">
        <w:rPr>
          <w:b/>
        </w:rPr>
        <w:fldChar w:fldCharType="begin"/>
      </w:r>
      <w:r w:rsidRPr="00423C0D">
        <w:rPr>
          <w:b/>
        </w:rPr>
        <w:instrText xml:space="preserve"> REF _Ref496863497 \h  \* MERGEFORMAT </w:instrText>
      </w:r>
      <w:r w:rsidRPr="00423C0D">
        <w:rPr>
          <w:b/>
        </w:rPr>
      </w:r>
      <w:r w:rsidRPr="00423C0D">
        <w:rPr>
          <w:b/>
        </w:rPr>
        <w:fldChar w:fldCharType="separate"/>
      </w:r>
      <w:r w:rsidR="00FB30BE" w:rsidRPr="00FB30BE">
        <w:rPr>
          <w:b/>
        </w:rPr>
        <w:t>Application General Information Page</w:t>
      </w:r>
      <w:r w:rsidRPr="00423C0D">
        <w:rPr>
          <w:b/>
        </w:rPr>
        <w:fldChar w:fldCharType="end"/>
      </w:r>
      <w:r>
        <w:rPr>
          <w:b/>
        </w:rPr>
        <w:t xml:space="preserve">: </w:t>
      </w:r>
      <w:r w:rsidRPr="00423C0D">
        <w:rPr>
          <w:rFonts w:cs="Arial"/>
        </w:rPr>
        <w:t>describes th</w:t>
      </w:r>
      <w:r>
        <w:rPr>
          <w:rFonts w:cs="Arial"/>
        </w:rPr>
        <w:t>e Application General</w:t>
      </w:r>
      <w:r w:rsidRPr="00423C0D">
        <w:rPr>
          <w:rFonts w:cs="Arial"/>
        </w:rPr>
        <w:t xml:space="preserve"> Information Page of the </w:t>
      </w:r>
      <w:r>
        <w:t>Application Creation pages</w:t>
      </w:r>
      <w:r w:rsidRPr="00495CF6">
        <w:t xml:space="preserve"> of the EU Trader Portal user interface</w:t>
      </w:r>
      <w:r w:rsidRPr="00423C0D">
        <w:t xml:space="preserve"> </w:t>
      </w:r>
      <w:r>
        <w:t xml:space="preserve">for a </w:t>
      </w:r>
      <w:r w:rsidR="00E32C32">
        <w:t xml:space="preserve">Comprehensive Guarantee </w:t>
      </w:r>
      <w:r>
        <w:t>Application;</w:t>
      </w:r>
    </w:p>
    <w:p w14:paraId="0F408847" w14:textId="66A4A4B9" w:rsidR="00B055FE" w:rsidRPr="00E93BA9" w:rsidRDefault="00B055FE">
      <w:pPr>
        <w:numPr>
          <w:ilvl w:val="0"/>
          <w:numId w:val="22"/>
        </w:numPr>
        <w:rPr>
          <w:rFonts w:cs="Arial"/>
        </w:rPr>
      </w:pPr>
      <w:r>
        <w:rPr>
          <w:rFonts w:cs="Arial"/>
          <w:b/>
        </w:rPr>
        <w:t>Chapt</w:t>
      </w:r>
      <w:r w:rsidR="003D6DE9">
        <w:rPr>
          <w:rFonts w:cs="Arial"/>
          <w:b/>
        </w:rPr>
        <w:t xml:space="preserve">er </w:t>
      </w:r>
      <w:r w:rsidR="003D6DE9">
        <w:rPr>
          <w:rFonts w:cs="Arial"/>
          <w:b/>
        </w:rPr>
        <w:fldChar w:fldCharType="begin"/>
      </w:r>
      <w:r w:rsidR="003D6DE9">
        <w:rPr>
          <w:rFonts w:cs="Arial"/>
          <w:b/>
        </w:rPr>
        <w:instrText xml:space="preserve"> REF _Ref508114908 \r \h </w:instrText>
      </w:r>
      <w:r w:rsidR="003D6DE9">
        <w:rPr>
          <w:rFonts w:cs="Arial"/>
          <w:b/>
        </w:rPr>
      </w:r>
      <w:r w:rsidR="003D6DE9">
        <w:rPr>
          <w:rFonts w:cs="Arial"/>
          <w:b/>
        </w:rPr>
        <w:fldChar w:fldCharType="separate"/>
      </w:r>
      <w:r w:rsidR="00FB30BE">
        <w:rPr>
          <w:rFonts w:cs="Arial"/>
          <w:b/>
        </w:rPr>
        <w:t>6</w:t>
      </w:r>
      <w:r w:rsidR="003D6DE9">
        <w:rPr>
          <w:rFonts w:cs="Arial"/>
          <w:b/>
        </w:rPr>
        <w:fldChar w:fldCharType="end"/>
      </w:r>
      <w:r w:rsidR="003D6DE9">
        <w:rPr>
          <w:rFonts w:cs="Arial"/>
          <w:b/>
        </w:rPr>
        <w:t xml:space="preserve"> </w:t>
      </w:r>
      <w:r w:rsidR="003D6DE9" w:rsidRPr="00423C0D">
        <w:rPr>
          <w:b/>
        </w:rPr>
        <w:t>–</w:t>
      </w:r>
      <w:r w:rsidR="003D6DE9">
        <w:rPr>
          <w:rFonts w:cs="Arial"/>
          <w:b/>
        </w:rPr>
        <w:t xml:space="preserve"> </w:t>
      </w:r>
      <w:r w:rsidR="003D6DE9" w:rsidRPr="0044767A">
        <w:rPr>
          <w:rFonts w:cs="Arial"/>
          <w:b/>
        </w:rPr>
        <w:fldChar w:fldCharType="begin"/>
      </w:r>
      <w:r w:rsidR="003D6DE9" w:rsidRPr="003D6DE9">
        <w:rPr>
          <w:rFonts w:cs="Arial"/>
          <w:b/>
        </w:rPr>
        <w:instrText xml:space="preserve"> REF _Ref508114915 \h </w:instrText>
      </w:r>
      <w:r w:rsidR="003D6DE9" w:rsidRPr="00401911">
        <w:rPr>
          <w:rFonts w:cs="Arial"/>
          <w:b/>
        </w:rPr>
        <w:instrText xml:space="preserve"> \* MERGEFORMAT </w:instrText>
      </w:r>
      <w:r w:rsidR="003D6DE9" w:rsidRPr="0044767A">
        <w:rPr>
          <w:rFonts w:cs="Arial"/>
          <w:b/>
        </w:rPr>
      </w:r>
      <w:r w:rsidR="003D6DE9" w:rsidRPr="0044767A">
        <w:rPr>
          <w:rFonts w:cs="Arial"/>
          <w:b/>
        </w:rPr>
        <w:fldChar w:fldCharType="separate"/>
      </w:r>
      <w:r w:rsidR="00FB30BE" w:rsidRPr="00FB30BE">
        <w:rPr>
          <w:b/>
        </w:rPr>
        <w:t>Comprehensive Guarantee Application Specific Information Page</w:t>
      </w:r>
      <w:r w:rsidR="003D6DE9" w:rsidRPr="0044767A">
        <w:rPr>
          <w:rFonts w:cs="Arial"/>
          <w:b/>
        </w:rPr>
        <w:fldChar w:fldCharType="end"/>
      </w:r>
      <w:r w:rsidR="003D6DE9">
        <w:rPr>
          <w:rFonts w:cs="Arial"/>
          <w:b/>
        </w:rPr>
        <w:t xml:space="preserve">: </w:t>
      </w:r>
      <w:r w:rsidR="003D6DE9" w:rsidRPr="00401911">
        <w:rPr>
          <w:rFonts w:cs="Arial"/>
        </w:rPr>
        <w:t>d</w:t>
      </w:r>
      <w:r w:rsidRPr="00423C0D">
        <w:rPr>
          <w:rFonts w:cs="Arial"/>
        </w:rPr>
        <w:t>escribes th</w:t>
      </w:r>
      <w:r>
        <w:rPr>
          <w:rFonts w:cs="Arial"/>
        </w:rPr>
        <w:t>e Application Specific</w:t>
      </w:r>
      <w:r w:rsidRPr="00423C0D">
        <w:rPr>
          <w:rFonts w:cs="Arial"/>
        </w:rPr>
        <w:t xml:space="preserve"> Information Page of the </w:t>
      </w:r>
      <w:r>
        <w:t>Application Creation pages</w:t>
      </w:r>
      <w:r w:rsidRPr="00495CF6">
        <w:t xml:space="preserve"> of the EU Trader Portal user interface</w:t>
      </w:r>
      <w:r>
        <w:t xml:space="preserve"> for a </w:t>
      </w:r>
      <w:r w:rsidR="00A00005">
        <w:t>Comprehensive Guarantee</w:t>
      </w:r>
      <w:r>
        <w:t xml:space="preserve"> Application;</w:t>
      </w:r>
    </w:p>
    <w:p w14:paraId="39B8B2FB" w14:textId="55504039" w:rsidR="00B055FE" w:rsidRPr="00E93BA9" w:rsidRDefault="00B055FE" w:rsidP="00B055FE">
      <w:pPr>
        <w:numPr>
          <w:ilvl w:val="0"/>
          <w:numId w:val="22"/>
        </w:numPr>
        <w:rPr>
          <w:rFonts w:cs="Arial"/>
          <w:b/>
        </w:rPr>
      </w:pPr>
      <w:r>
        <w:rPr>
          <w:rFonts w:cs="Arial"/>
          <w:b/>
        </w:rPr>
        <w:t xml:space="preserve">Chapter </w:t>
      </w:r>
      <w:r>
        <w:rPr>
          <w:rFonts w:cs="Arial"/>
          <w:b/>
        </w:rPr>
        <w:fldChar w:fldCharType="begin"/>
      </w:r>
      <w:r>
        <w:rPr>
          <w:rFonts w:cs="Arial"/>
          <w:b/>
        </w:rPr>
        <w:instrText xml:space="preserve"> REF _Ref496865388 \r \h </w:instrText>
      </w:r>
      <w:r>
        <w:rPr>
          <w:rFonts w:cs="Arial"/>
          <w:b/>
        </w:rPr>
      </w:r>
      <w:r>
        <w:rPr>
          <w:rFonts w:cs="Arial"/>
          <w:b/>
        </w:rPr>
        <w:fldChar w:fldCharType="separate"/>
      </w:r>
      <w:r w:rsidR="00FB30BE">
        <w:rPr>
          <w:rFonts w:cs="Arial"/>
          <w:b/>
        </w:rPr>
        <w:t>7</w:t>
      </w:r>
      <w:r>
        <w:rPr>
          <w:rFonts w:cs="Arial"/>
          <w:b/>
        </w:rPr>
        <w:fldChar w:fldCharType="end"/>
      </w:r>
      <w:r>
        <w:rPr>
          <w:rFonts w:cs="Arial"/>
          <w:b/>
        </w:rPr>
        <w:t xml:space="preserve"> </w:t>
      </w:r>
      <w:r w:rsidRPr="00423C0D">
        <w:rPr>
          <w:b/>
        </w:rPr>
        <w:t>–</w:t>
      </w:r>
      <w:r>
        <w:rPr>
          <w:b/>
        </w:rPr>
        <w:t xml:space="preserve"> </w:t>
      </w:r>
      <w:r w:rsidRPr="0031713A">
        <w:rPr>
          <w:b/>
        </w:rPr>
        <w:fldChar w:fldCharType="begin"/>
      </w:r>
      <w:r w:rsidRPr="0031713A">
        <w:rPr>
          <w:b/>
        </w:rPr>
        <w:instrText xml:space="preserve"> REF _Ref496865388 \h  \* MERGEFORMAT </w:instrText>
      </w:r>
      <w:r w:rsidRPr="0031713A">
        <w:rPr>
          <w:b/>
        </w:rPr>
      </w:r>
      <w:r w:rsidRPr="0031713A">
        <w:rPr>
          <w:b/>
        </w:rPr>
        <w:fldChar w:fldCharType="separate"/>
      </w:r>
      <w:r w:rsidR="00FB30BE" w:rsidRPr="00FB30BE">
        <w:rPr>
          <w:b/>
        </w:rPr>
        <w:t>Additional Information</w:t>
      </w:r>
      <w:r w:rsidRPr="0031713A">
        <w:rPr>
          <w:b/>
        </w:rPr>
        <w:fldChar w:fldCharType="end"/>
      </w:r>
      <w:r>
        <w:rPr>
          <w:b/>
        </w:rPr>
        <w:t xml:space="preserve">: </w:t>
      </w:r>
      <w:r w:rsidRPr="00C173D5">
        <w:t>provides</w:t>
      </w:r>
      <w:r>
        <w:t xml:space="preserve"> the decision code types for each application </w:t>
      </w:r>
      <w:r w:rsidRPr="00C173D5">
        <w:t>as well as explanations that could help users to interpret error notifications.</w:t>
      </w:r>
    </w:p>
    <w:p w14:paraId="44A509F2" w14:textId="53717A82" w:rsidR="00070E01" w:rsidRPr="00D360F9" w:rsidRDefault="00070E01" w:rsidP="00674A56">
      <w:pPr>
        <w:pStyle w:val="Heading2"/>
        <w:numPr>
          <w:ilvl w:val="1"/>
          <w:numId w:val="24"/>
        </w:numPr>
      </w:pPr>
      <w:bookmarkStart w:id="16" w:name="_Toc533070362"/>
      <w:r w:rsidRPr="00820F3E">
        <w:t>Reference and applicable documents</w:t>
      </w:r>
      <w:bookmarkEnd w:id="15"/>
      <w:bookmarkEnd w:id="16"/>
    </w:p>
    <w:p w14:paraId="68813C76" w14:textId="0ACB320B" w:rsidR="0081666D" w:rsidRDefault="0081666D" w:rsidP="008D05F9">
      <w:pPr>
        <w:pStyle w:val="Heading3"/>
        <w:numPr>
          <w:ilvl w:val="2"/>
          <w:numId w:val="48"/>
        </w:numPr>
      </w:pPr>
      <w:bookmarkStart w:id="17" w:name="_Toc496276841"/>
      <w:bookmarkStart w:id="18" w:name="_Toc533070363"/>
      <w:r w:rsidRPr="00D360F9">
        <w:t>Reference Documents</w:t>
      </w:r>
      <w:bookmarkEnd w:id="17"/>
      <w:bookmarkEnd w:id="18"/>
    </w:p>
    <w:p w14:paraId="799253CC" w14:textId="37D9954A" w:rsidR="00FA4CBB" w:rsidRPr="008533CB" w:rsidRDefault="00FA4CBB" w:rsidP="006B1751">
      <w:pPr>
        <w:pStyle w:val="Text3"/>
      </w:pPr>
      <w:r>
        <w:t>There are no reference documents.</w:t>
      </w:r>
    </w:p>
    <w:p w14:paraId="14B6ECF7" w14:textId="017DBF92" w:rsidR="0081666D" w:rsidRPr="00D360F9" w:rsidRDefault="0081666D" w:rsidP="008D05F9">
      <w:pPr>
        <w:pStyle w:val="Heading3"/>
        <w:numPr>
          <w:ilvl w:val="2"/>
          <w:numId w:val="48"/>
        </w:numPr>
      </w:pPr>
      <w:bookmarkStart w:id="19" w:name="_Toc499192114"/>
      <w:bookmarkStart w:id="20" w:name="_Toc499192169"/>
      <w:bookmarkStart w:id="21" w:name="_Toc496276842"/>
      <w:bookmarkStart w:id="22" w:name="_Toc496277245"/>
      <w:bookmarkStart w:id="23" w:name="_Toc496277366"/>
      <w:bookmarkStart w:id="24" w:name="_Toc496282594"/>
      <w:bookmarkStart w:id="25" w:name="_Toc496276855"/>
      <w:bookmarkStart w:id="26" w:name="_Toc496277258"/>
      <w:bookmarkStart w:id="27" w:name="_Toc496277379"/>
      <w:bookmarkStart w:id="28" w:name="_Toc496282607"/>
      <w:bookmarkStart w:id="29" w:name="_Toc496276856"/>
      <w:bookmarkStart w:id="30" w:name="_Toc533070364"/>
      <w:bookmarkEnd w:id="19"/>
      <w:bookmarkEnd w:id="20"/>
      <w:bookmarkEnd w:id="21"/>
      <w:bookmarkEnd w:id="22"/>
      <w:bookmarkEnd w:id="23"/>
      <w:bookmarkEnd w:id="24"/>
      <w:bookmarkEnd w:id="25"/>
      <w:bookmarkEnd w:id="26"/>
      <w:bookmarkEnd w:id="27"/>
      <w:bookmarkEnd w:id="28"/>
      <w:r w:rsidRPr="00D360F9">
        <w:t>Applicable Documents</w:t>
      </w:r>
      <w:bookmarkEnd w:id="29"/>
      <w:bookmarkEnd w:id="30"/>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878"/>
        <w:gridCol w:w="3339"/>
        <w:gridCol w:w="2481"/>
        <w:gridCol w:w="1240"/>
        <w:gridCol w:w="1305"/>
      </w:tblGrid>
      <w:tr w:rsidR="00E27D94" w:rsidRPr="00E27D94" w14:paraId="104F5A65" w14:textId="77777777" w:rsidTr="00DA49E4">
        <w:trPr>
          <w:trHeight w:val="317"/>
        </w:trPr>
        <w:tc>
          <w:tcPr>
            <w:tcW w:w="475" w:type="pct"/>
            <w:tcBorders>
              <w:top w:val="single" w:sz="4" w:space="0" w:color="808080"/>
              <w:left w:val="single" w:sz="4" w:space="0" w:color="808080"/>
              <w:bottom w:val="single" w:sz="6" w:space="0" w:color="808080"/>
              <w:right w:val="single" w:sz="6" w:space="0" w:color="808080"/>
            </w:tcBorders>
            <w:shd w:val="clear" w:color="auto" w:fill="D9D9D9"/>
            <w:vAlign w:val="center"/>
            <w:hideMark/>
          </w:tcPr>
          <w:p w14:paraId="38145CC3" w14:textId="141F6686" w:rsidR="00E27D94" w:rsidRPr="00E27D94" w:rsidRDefault="00E27D94" w:rsidP="00DA49E4">
            <w:pPr>
              <w:pStyle w:val="TableHeading"/>
              <w:widowControl/>
              <w:autoSpaceDE/>
              <w:autoSpaceDN/>
              <w:adjustRightInd/>
              <w:rPr>
                <w:rFonts w:ascii="Calibri" w:hAnsi="Calibri" w:cs="Calibri"/>
              </w:rPr>
            </w:pPr>
            <w:r w:rsidRPr="00E27D94">
              <w:rPr>
                <w:rFonts w:cstheme="minorHAnsi"/>
              </w:rPr>
              <w:t>Ref</w:t>
            </w:r>
            <w:r w:rsidRPr="00E27D94">
              <w:rPr>
                <w:rFonts w:ascii="Calibri" w:hAnsi="Calibri" w:cs="Calibri"/>
              </w:rPr>
              <w:t>.</w:t>
            </w:r>
          </w:p>
        </w:tc>
        <w:tc>
          <w:tcPr>
            <w:tcW w:w="1806"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00377744" w14:textId="77777777" w:rsidR="00E27D94" w:rsidRPr="00E27D94" w:rsidRDefault="00E27D94" w:rsidP="00E27D94">
            <w:pPr>
              <w:spacing w:after="0"/>
              <w:jc w:val="left"/>
              <w:rPr>
                <w:rFonts w:cstheme="minorHAnsi"/>
                <w:b/>
                <w:bCs/>
              </w:rPr>
            </w:pPr>
            <w:r w:rsidRPr="00E27D94">
              <w:rPr>
                <w:rFonts w:cstheme="minorHAnsi"/>
                <w:b/>
                <w:bCs/>
              </w:rPr>
              <w:t>Title</w:t>
            </w:r>
          </w:p>
        </w:tc>
        <w:tc>
          <w:tcPr>
            <w:tcW w:w="1342"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6AE717AF" w14:textId="77777777" w:rsidR="00E27D94" w:rsidRPr="00E27D94" w:rsidRDefault="00E27D94" w:rsidP="00E27D94">
            <w:pPr>
              <w:spacing w:after="0"/>
              <w:jc w:val="left"/>
              <w:rPr>
                <w:rFonts w:cstheme="minorHAnsi"/>
                <w:b/>
                <w:bCs/>
              </w:rPr>
            </w:pPr>
            <w:r w:rsidRPr="00E27D94">
              <w:rPr>
                <w:rFonts w:cstheme="minorHAnsi"/>
                <w:b/>
                <w:bCs/>
              </w:rPr>
              <w:t>Reference</w:t>
            </w:r>
          </w:p>
        </w:tc>
        <w:tc>
          <w:tcPr>
            <w:tcW w:w="671" w:type="pct"/>
            <w:tcBorders>
              <w:top w:val="single" w:sz="4" w:space="0" w:color="808080"/>
              <w:left w:val="single" w:sz="6" w:space="0" w:color="808080"/>
              <w:bottom w:val="single" w:sz="6" w:space="0" w:color="808080"/>
              <w:right w:val="single" w:sz="4" w:space="0" w:color="808080"/>
            </w:tcBorders>
            <w:shd w:val="clear" w:color="auto" w:fill="D9D9D9"/>
            <w:vAlign w:val="center"/>
            <w:hideMark/>
          </w:tcPr>
          <w:p w14:paraId="3E848651" w14:textId="77777777" w:rsidR="00E27D94" w:rsidRPr="00E27D94" w:rsidRDefault="00E27D94" w:rsidP="00E27D94">
            <w:pPr>
              <w:spacing w:after="0"/>
              <w:jc w:val="center"/>
              <w:rPr>
                <w:rFonts w:cstheme="minorHAnsi"/>
                <w:b/>
                <w:bCs/>
              </w:rPr>
            </w:pPr>
            <w:r w:rsidRPr="00E27D94">
              <w:rPr>
                <w:rFonts w:cstheme="minorHAnsi"/>
                <w:b/>
                <w:bCs/>
              </w:rPr>
              <w:t>Version</w:t>
            </w:r>
          </w:p>
        </w:tc>
        <w:tc>
          <w:tcPr>
            <w:tcW w:w="706" w:type="pct"/>
            <w:tcBorders>
              <w:top w:val="single" w:sz="4" w:space="0" w:color="808080"/>
              <w:left w:val="single" w:sz="6" w:space="0" w:color="808080"/>
              <w:bottom w:val="single" w:sz="6" w:space="0" w:color="808080"/>
              <w:right w:val="single" w:sz="4" w:space="0" w:color="808080"/>
            </w:tcBorders>
            <w:shd w:val="clear" w:color="auto" w:fill="D9D9D9"/>
            <w:vAlign w:val="center"/>
          </w:tcPr>
          <w:p w14:paraId="7D21AF4F" w14:textId="77777777" w:rsidR="00E27D94" w:rsidRPr="00E27D94" w:rsidRDefault="00E27D94" w:rsidP="00E27D94">
            <w:pPr>
              <w:spacing w:after="0"/>
              <w:jc w:val="center"/>
              <w:rPr>
                <w:rFonts w:cstheme="minorHAnsi"/>
                <w:b/>
                <w:bCs/>
              </w:rPr>
            </w:pPr>
            <w:r w:rsidRPr="00E27D94">
              <w:rPr>
                <w:rFonts w:cstheme="minorHAnsi"/>
                <w:b/>
                <w:bCs/>
              </w:rPr>
              <w:t>Date</w:t>
            </w:r>
          </w:p>
        </w:tc>
      </w:tr>
      <w:tr w:rsidR="00E27D94" w:rsidRPr="00E27D94" w14:paraId="5CDBAFD5" w14:textId="77777777" w:rsidTr="00DA49E4">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4F4B8F5C" w14:textId="74F68CFB" w:rsidR="00E27D94" w:rsidRPr="00E27D94" w:rsidRDefault="00E27D94" w:rsidP="00E27D94">
            <w:pPr>
              <w:widowControl w:val="0"/>
              <w:autoSpaceDE w:val="0"/>
              <w:autoSpaceDN w:val="0"/>
              <w:adjustRightInd w:val="0"/>
              <w:spacing w:after="0"/>
              <w:jc w:val="left"/>
              <w:rPr>
                <w:rFonts w:cstheme="minorHAnsi"/>
                <w:bCs/>
              </w:rPr>
            </w:pPr>
            <w:r w:rsidRPr="00E27D94">
              <w:rPr>
                <w:rFonts w:cstheme="minorHAnsi"/>
                <w:bCs/>
              </w:rPr>
              <w:t>A</w:t>
            </w:r>
            <w:r w:rsidRPr="00E27D94">
              <w:rPr>
                <w:rFonts w:cstheme="minorHAnsi"/>
                <w:bCs/>
              </w:rPr>
              <w:fldChar w:fldCharType="begin"/>
            </w:r>
            <w:r w:rsidRPr="00E27D94">
              <w:rPr>
                <w:rFonts w:cstheme="minorHAnsi"/>
                <w:bCs/>
              </w:rPr>
              <w:instrText xml:space="preserve"> SEQ appDoc\# "00" \* MERGEFORMAT  \* MERGEFORMAT </w:instrText>
            </w:r>
            <w:r w:rsidRPr="00E27D94">
              <w:rPr>
                <w:rFonts w:cstheme="minorHAnsi"/>
                <w:bCs/>
              </w:rPr>
              <w:fldChar w:fldCharType="separate"/>
            </w:r>
            <w:r w:rsidR="00FB30BE">
              <w:rPr>
                <w:rFonts w:cstheme="minorHAnsi"/>
                <w:bCs/>
                <w:noProof/>
              </w:rPr>
              <w:t>01</w:t>
            </w:r>
            <w:r w:rsidRPr="00E27D94">
              <w:rPr>
                <w:rFonts w:cstheme="minorHAnsi"/>
                <w:bCs/>
              </w:rPr>
              <w:fldChar w:fldCharType="end"/>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20C79EE1" w14:textId="77777777" w:rsidR="00E27D94" w:rsidRPr="00E27D94" w:rsidRDefault="00E27D94" w:rsidP="00E27D94">
            <w:pPr>
              <w:widowControl w:val="0"/>
              <w:autoSpaceDE w:val="0"/>
              <w:autoSpaceDN w:val="0"/>
              <w:adjustRightInd w:val="0"/>
              <w:spacing w:after="0"/>
              <w:jc w:val="left"/>
              <w:rPr>
                <w:rFonts w:cstheme="minorHAnsi"/>
                <w:bCs/>
              </w:rPr>
            </w:pPr>
            <w:r w:rsidRPr="00E27D94">
              <w:rPr>
                <w:rFonts w:cstheme="minorHAnsi"/>
                <w:bCs/>
              </w:rPr>
              <w:t>Framework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2526EB24" w14:textId="77777777" w:rsidR="00E27D94" w:rsidRPr="00E27D94" w:rsidRDefault="00E27D94" w:rsidP="00E27D94">
            <w:pPr>
              <w:widowControl w:val="0"/>
              <w:autoSpaceDE w:val="0"/>
              <w:autoSpaceDN w:val="0"/>
              <w:adjustRightInd w:val="0"/>
              <w:spacing w:after="0"/>
              <w:jc w:val="left"/>
              <w:rPr>
                <w:rFonts w:cstheme="minorHAnsi"/>
                <w:bCs/>
              </w:rPr>
            </w:pPr>
            <w:r w:rsidRPr="00E27D94">
              <w:rPr>
                <w:rFonts w:cstheme="minorHAnsi"/>
                <w:bCs/>
              </w:rPr>
              <w:t>TAXUD/2013/CC/124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61178FE7" w14:textId="77777777" w:rsidR="00E27D94" w:rsidRPr="00E27D94" w:rsidRDefault="00E27D94" w:rsidP="00E27D94">
            <w:pPr>
              <w:widowControl w:val="0"/>
              <w:autoSpaceDE w:val="0"/>
              <w:autoSpaceDN w:val="0"/>
              <w:adjustRightInd w:val="0"/>
              <w:spacing w:after="0"/>
              <w:jc w:val="left"/>
              <w:rPr>
                <w:rFonts w:cstheme="minorHAnsi"/>
                <w:bCs/>
              </w:rPr>
            </w:pPr>
            <w:r w:rsidRPr="00E27D94">
              <w:rPr>
                <w:rFonts w:cstheme="minorHAnsi"/>
                <w:bCs/>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5FF88A3A" w14:textId="77777777" w:rsidR="00E27D94" w:rsidRPr="00E27D94" w:rsidRDefault="00E27D94" w:rsidP="00E27D94">
            <w:pPr>
              <w:keepNext/>
              <w:widowControl w:val="0"/>
              <w:autoSpaceDE w:val="0"/>
              <w:autoSpaceDN w:val="0"/>
              <w:adjustRightInd w:val="0"/>
              <w:spacing w:after="0"/>
              <w:jc w:val="left"/>
              <w:rPr>
                <w:rFonts w:cstheme="minorHAnsi"/>
                <w:bCs/>
              </w:rPr>
            </w:pPr>
            <w:r w:rsidRPr="00E27D94">
              <w:rPr>
                <w:rFonts w:cstheme="minorHAnsi"/>
                <w:bCs/>
              </w:rPr>
              <w:t>11/11/2013</w:t>
            </w:r>
          </w:p>
        </w:tc>
      </w:tr>
      <w:tr w:rsidR="00E27D94" w:rsidRPr="00E27D94" w14:paraId="7AFA8105" w14:textId="77777777" w:rsidTr="00DA49E4">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72F55345" w14:textId="77777777" w:rsidR="00E27D94" w:rsidRPr="00E27D94" w:rsidRDefault="00E27D94" w:rsidP="00E27D94">
            <w:pPr>
              <w:widowControl w:val="0"/>
              <w:autoSpaceDE w:val="0"/>
              <w:autoSpaceDN w:val="0"/>
              <w:adjustRightInd w:val="0"/>
              <w:spacing w:after="0"/>
              <w:jc w:val="left"/>
              <w:rPr>
                <w:rFonts w:cstheme="minorHAnsi"/>
                <w:bCs/>
              </w:rPr>
            </w:pPr>
            <w:r w:rsidRPr="00E27D94">
              <w:rPr>
                <w:rFonts w:cstheme="minorHAnsi"/>
                <w:bCs/>
              </w:rPr>
              <w:t>A02</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4888768D" w14:textId="77777777" w:rsidR="00E27D94" w:rsidRPr="00E27D94" w:rsidRDefault="00E27D94" w:rsidP="00E27D94">
            <w:pPr>
              <w:widowControl w:val="0"/>
              <w:autoSpaceDE w:val="0"/>
              <w:autoSpaceDN w:val="0"/>
              <w:adjustRightInd w:val="0"/>
              <w:spacing w:after="0"/>
              <w:jc w:val="left"/>
              <w:rPr>
                <w:rFonts w:cstheme="minorHAnsi"/>
                <w:bCs/>
              </w:rPr>
            </w:pPr>
            <w:r w:rsidRPr="00E27D94">
              <w:rPr>
                <w:rFonts w:cstheme="minorHAnsi"/>
                <w:bCs/>
              </w:rPr>
              <w:t>CUST-DEV3 Framework Quality Plan</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638DC0F" w14:textId="77777777" w:rsidR="00E27D94" w:rsidRPr="00E27D94" w:rsidRDefault="00E27D94" w:rsidP="00E27D94">
            <w:pPr>
              <w:widowControl w:val="0"/>
              <w:autoSpaceDE w:val="0"/>
              <w:autoSpaceDN w:val="0"/>
              <w:adjustRightInd w:val="0"/>
              <w:spacing w:after="0"/>
              <w:jc w:val="left"/>
              <w:rPr>
                <w:rFonts w:cstheme="minorHAnsi"/>
                <w:bCs/>
              </w:rPr>
            </w:pPr>
            <w:r w:rsidRPr="00E27D94">
              <w:rPr>
                <w:rFonts w:cstheme="minorHAnsi"/>
                <w:bCs/>
              </w:rPr>
              <w:t>CD3-FQP</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3E5F0750" w14:textId="77777777" w:rsidR="00E27D94" w:rsidRPr="00E27D94" w:rsidRDefault="00E27D94" w:rsidP="00E27D94">
            <w:pPr>
              <w:widowControl w:val="0"/>
              <w:autoSpaceDE w:val="0"/>
              <w:autoSpaceDN w:val="0"/>
              <w:adjustRightInd w:val="0"/>
              <w:spacing w:after="0"/>
              <w:jc w:val="left"/>
              <w:rPr>
                <w:rFonts w:cstheme="minorHAnsi"/>
                <w:bCs/>
              </w:rPr>
            </w:pPr>
            <w:r w:rsidRPr="00E27D94">
              <w:rPr>
                <w:rFonts w:cstheme="minorHAnsi"/>
                <w:bCs/>
              </w:rPr>
              <w:t>1.00</w:t>
            </w:r>
          </w:p>
        </w:tc>
        <w:tc>
          <w:tcPr>
            <w:tcW w:w="706" w:type="pct"/>
            <w:tcBorders>
              <w:top w:val="single" w:sz="6" w:space="0" w:color="808080"/>
              <w:left w:val="single" w:sz="6" w:space="0" w:color="808080"/>
              <w:bottom w:val="single" w:sz="6" w:space="0" w:color="808080"/>
              <w:right w:val="single" w:sz="4" w:space="0" w:color="808080"/>
            </w:tcBorders>
            <w:vAlign w:val="center"/>
          </w:tcPr>
          <w:p w14:paraId="5EA85610" w14:textId="77777777" w:rsidR="00E27D94" w:rsidRPr="00E27D94" w:rsidRDefault="00E27D94" w:rsidP="00E27D94">
            <w:pPr>
              <w:keepNext/>
              <w:widowControl w:val="0"/>
              <w:autoSpaceDE w:val="0"/>
              <w:autoSpaceDN w:val="0"/>
              <w:adjustRightInd w:val="0"/>
              <w:spacing w:after="0"/>
              <w:jc w:val="left"/>
              <w:rPr>
                <w:rFonts w:cstheme="minorHAnsi"/>
                <w:bCs/>
              </w:rPr>
            </w:pPr>
            <w:r w:rsidRPr="00E27D94">
              <w:rPr>
                <w:rFonts w:cstheme="minorHAnsi"/>
                <w:bCs/>
              </w:rPr>
              <w:t>30/04/2015</w:t>
            </w:r>
          </w:p>
        </w:tc>
      </w:tr>
      <w:tr w:rsidR="00E27D94" w:rsidRPr="00E27D94" w14:paraId="3CB6EC14" w14:textId="77777777" w:rsidTr="00DA49E4">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77349B84" w14:textId="77777777" w:rsidR="00E27D94" w:rsidRPr="00E27D94" w:rsidRDefault="00E27D94" w:rsidP="00E27D94">
            <w:pPr>
              <w:widowControl w:val="0"/>
              <w:autoSpaceDE w:val="0"/>
              <w:autoSpaceDN w:val="0"/>
              <w:adjustRightInd w:val="0"/>
              <w:spacing w:after="0"/>
              <w:jc w:val="left"/>
              <w:rPr>
                <w:rFonts w:cstheme="minorHAnsi"/>
                <w:bCs/>
              </w:rPr>
            </w:pPr>
            <w:r w:rsidRPr="00E27D94">
              <w:rPr>
                <w:rFonts w:cstheme="minorHAnsi"/>
                <w:bCs/>
              </w:rPr>
              <w:t>A03</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83F1D27" w14:textId="77777777" w:rsidR="00E27D94" w:rsidRPr="00E27D94" w:rsidRDefault="00E27D94" w:rsidP="00E27D94">
            <w:pPr>
              <w:widowControl w:val="0"/>
              <w:autoSpaceDE w:val="0"/>
              <w:autoSpaceDN w:val="0"/>
              <w:adjustRightInd w:val="0"/>
              <w:spacing w:after="0"/>
              <w:jc w:val="left"/>
              <w:rPr>
                <w:rFonts w:cstheme="minorHAnsi"/>
                <w:bCs/>
              </w:rPr>
            </w:pPr>
            <w:r w:rsidRPr="00E27D94">
              <w:rPr>
                <w:rFonts w:cstheme="minorHAnsi"/>
                <w:bCs/>
              </w:rPr>
              <w:t>Specific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684E20EE" w14:textId="77777777" w:rsidR="00E27D94" w:rsidRPr="00E27D94" w:rsidRDefault="00E27D94" w:rsidP="00E27D94">
            <w:pPr>
              <w:widowControl w:val="0"/>
              <w:autoSpaceDE w:val="0"/>
              <w:autoSpaceDN w:val="0"/>
              <w:adjustRightInd w:val="0"/>
              <w:spacing w:after="0"/>
              <w:jc w:val="left"/>
              <w:rPr>
                <w:rFonts w:cstheme="minorHAnsi"/>
                <w:bCs/>
              </w:rPr>
            </w:pPr>
            <w:r w:rsidRPr="00E27D94">
              <w:rPr>
                <w:rFonts w:cstheme="minorHAnsi"/>
                <w:bCs/>
              </w:rPr>
              <w:t>TAXUD/2017/DE/134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18523A68" w14:textId="77777777" w:rsidR="00E27D94" w:rsidRPr="00E27D94" w:rsidRDefault="00E27D94" w:rsidP="00E27D94">
            <w:pPr>
              <w:widowControl w:val="0"/>
              <w:autoSpaceDE w:val="0"/>
              <w:autoSpaceDN w:val="0"/>
              <w:adjustRightInd w:val="0"/>
              <w:spacing w:after="0"/>
              <w:jc w:val="left"/>
              <w:rPr>
                <w:rFonts w:cstheme="minorHAnsi"/>
                <w:bCs/>
              </w:rPr>
            </w:pPr>
            <w:r w:rsidRPr="00E27D94">
              <w:rPr>
                <w:rFonts w:cstheme="minorHAnsi"/>
                <w:bCs/>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2597697F" w14:textId="77777777" w:rsidR="00E27D94" w:rsidRPr="00E27D94" w:rsidRDefault="00E27D94" w:rsidP="00E27D94">
            <w:pPr>
              <w:keepNext/>
              <w:widowControl w:val="0"/>
              <w:autoSpaceDE w:val="0"/>
              <w:autoSpaceDN w:val="0"/>
              <w:adjustRightInd w:val="0"/>
              <w:spacing w:after="0"/>
              <w:jc w:val="left"/>
              <w:rPr>
                <w:rFonts w:cstheme="minorHAnsi"/>
                <w:bCs/>
              </w:rPr>
            </w:pPr>
            <w:r w:rsidRPr="00E27D94">
              <w:rPr>
                <w:rFonts w:cstheme="minorHAnsi"/>
                <w:bCs/>
              </w:rPr>
              <w:t>24/08/2017</w:t>
            </w:r>
          </w:p>
        </w:tc>
      </w:tr>
    </w:tbl>
    <w:p w14:paraId="508B84EB" w14:textId="1F0F2C32" w:rsidR="00E27D94" w:rsidRPr="00751EC2" w:rsidRDefault="00E27D94" w:rsidP="00401911">
      <w:pPr>
        <w:pStyle w:val="Caption"/>
        <w:ind w:left="2880"/>
        <w:jc w:val="both"/>
      </w:pPr>
      <w:bookmarkStart w:id="31" w:name="_Toc496276216"/>
      <w:bookmarkStart w:id="32" w:name="_Toc496276866"/>
      <w:bookmarkStart w:id="33" w:name="_Toc533070384"/>
      <w:r w:rsidRPr="00751EC2">
        <w:t xml:space="preserve">Table </w:t>
      </w:r>
      <w:r w:rsidRPr="00401911">
        <w:fldChar w:fldCharType="begin"/>
      </w:r>
      <w:r w:rsidRPr="00751EC2">
        <w:instrText xml:space="preserve"> SEQ Table \* ARABIC </w:instrText>
      </w:r>
      <w:r w:rsidRPr="00401911">
        <w:fldChar w:fldCharType="separate"/>
      </w:r>
      <w:r w:rsidR="00FB30BE">
        <w:rPr>
          <w:noProof/>
        </w:rPr>
        <w:t>1</w:t>
      </w:r>
      <w:r w:rsidRPr="00401911">
        <w:fldChar w:fldCharType="end"/>
      </w:r>
      <w:r w:rsidRPr="00751EC2">
        <w:t>: Applicable documents</w:t>
      </w:r>
      <w:bookmarkEnd w:id="31"/>
      <w:bookmarkEnd w:id="32"/>
      <w:bookmarkEnd w:id="33"/>
    </w:p>
    <w:p w14:paraId="43759ED3" w14:textId="77777777" w:rsidR="0081666D" w:rsidRPr="00D360F9" w:rsidRDefault="0081666D" w:rsidP="0081666D">
      <w:pPr>
        <w:pStyle w:val="Text2"/>
      </w:pPr>
    </w:p>
    <w:p w14:paraId="4F29B1BC" w14:textId="40863A7A" w:rsidR="0081666D" w:rsidRPr="00D360F9" w:rsidRDefault="0081666D" w:rsidP="00674A56">
      <w:pPr>
        <w:pStyle w:val="Heading2"/>
        <w:numPr>
          <w:ilvl w:val="1"/>
          <w:numId w:val="24"/>
        </w:numPr>
      </w:pPr>
      <w:bookmarkStart w:id="34" w:name="_Toc496276857"/>
      <w:bookmarkStart w:id="35" w:name="_Toc533070365"/>
      <w:r w:rsidRPr="00820F3E">
        <w:t>Abbreviations and Acronyms</w:t>
      </w:r>
      <w:bookmarkEnd w:id="34"/>
      <w:bookmarkEnd w:id="35"/>
    </w:p>
    <w:p w14:paraId="25B3CAFA" w14:textId="77777777" w:rsidR="00724C20" w:rsidRPr="00D360F9" w:rsidRDefault="0077489F" w:rsidP="0077489F">
      <w:pPr>
        <w:pStyle w:val="Text2"/>
      </w:pPr>
      <w:r w:rsidRPr="00820F3E">
        <w:t>For a better understanding of the present document, the following table provides a list of the principal abbreviations and acronyms used.</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91"/>
        <w:gridCol w:w="6386"/>
      </w:tblGrid>
      <w:tr w:rsidR="0051748C" w:rsidRPr="00495CF6" w14:paraId="3C598882" w14:textId="77777777" w:rsidTr="00820F3E">
        <w:trPr>
          <w:trHeight w:val="340"/>
          <w:tblHeader/>
          <w:jc w:val="center"/>
        </w:trPr>
        <w:tc>
          <w:tcPr>
            <w:tcW w:w="2391" w:type="dxa"/>
            <w:tcBorders>
              <w:bottom w:val="nil"/>
            </w:tcBorders>
            <w:shd w:val="clear" w:color="auto" w:fill="666699"/>
            <w:vAlign w:val="center"/>
          </w:tcPr>
          <w:p w14:paraId="1155C4A7" w14:textId="77777777" w:rsidR="0051748C" w:rsidRPr="00495CF6" w:rsidRDefault="0051748C" w:rsidP="00820F3E">
            <w:pPr>
              <w:spacing w:before="60" w:after="60"/>
              <w:jc w:val="left"/>
              <w:rPr>
                <w:rFonts w:ascii="Arial" w:hAnsi="Arial" w:cs="Arial"/>
                <w:b/>
                <w:bCs/>
                <w:color w:val="FFFFFF"/>
                <w:sz w:val="18"/>
                <w:szCs w:val="18"/>
              </w:rPr>
            </w:pPr>
            <w:r w:rsidRPr="00495CF6">
              <w:rPr>
                <w:rFonts w:ascii="Arial" w:hAnsi="Arial" w:cs="Arial"/>
                <w:b/>
                <w:bCs/>
                <w:color w:val="FFFFFF"/>
                <w:sz w:val="18"/>
                <w:szCs w:val="18"/>
              </w:rPr>
              <w:t>Abbreviation/Acronym</w:t>
            </w:r>
          </w:p>
        </w:tc>
        <w:tc>
          <w:tcPr>
            <w:tcW w:w="6386" w:type="dxa"/>
            <w:tcBorders>
              <w:bottom w:val="nil"/>
            </w:tcBorders>
            <w:shd w:val="clear" w:color="auto" w:fill="666699"/>
            <w:vAlign w:val="center"/>
          </w:tcPr>
          <w:p w14:paraId="2265F44A" w14:textId="77777777" w:rsidR="0051748C" w:rsidRPr="00495CF6" w:rsidRDefault="0051748C" w:rsidP="00820F3E">
            <w:pPr>
              <w:spacing w:before="60" w:after="60"/>
              <w:jc w:val="left"/>
              <w:rPr>
                <w:rFonts w:ascii="Arial" w:hAnsi="Arial" w:cs="Arial"/>
                <w:b/>
                <w:bCs/>
                <w:color w:val="FFFFFF"/>
                <w:sz w:val="18"/>
                <w:szCs w:val="18"/>
              </w:rPr>
            </w:pPr>
            <w:r w:rsidRPr="00495CF6">
              <w:rPr>
                <w:rFonts w:ascii="Arial" w:hAnsi="Arial" w:cs="Arial"/>
                <w:b/>
                <w:bCs/>
                <w:color w:val="FFFFFF"/>
                <w:sz w:val="18"/>
                <w:szCs w:val="18"/>
              </w:rPr>
              <w:t>Definition</w:t>
            </w:r>
          </w:p>
        </w:tc>
      </w:tr>
      <w:tr w:rsidR="0051748C" w:rsidRPr="00495CF6" w14:paraId="27019A2A" w14:textId="77777777" w:rsidTr="00820F3E">
        <w:trPr>
          <w:jc w:val="center"/>
        </w:trPr>
        <w:tc>
          <w:tcPr>
            <w:tcW w:w="2391" w:type="dxa"/>
          </w:tcPr>
          <w:p w14:paraId="51D6C3F5" w14:textId="77777777" w:rsidR="0051748C" w:rsidRPr="00495CF6" w:rsidRDefault="0051748C" w:rsidP="00820F3E">
            <w:pPr>
              <w:spacing w:before="60" w:after="60"/>
              <w:jc w:val="left"/>
              <w:rPr>
                <w:rFonts w:ascii="Arial" w:hAnsi="Arial" w:cs="Arial"/>
                <w:snapToGrid w:val="0"/>
                <w:sz w:val="18"/>
                <w:szCs w:val="18"/>
              </w:rPr>
            </w:pPr>
            <w:r w:rsidRPr="00495CF6">
              <w:rPr>
                <w:rFonts w:ascii="Arial" w:hAnsi="Arial"/>
                <w:sz w:val="18"/>
                <w:szCs w:val="18"/>
              </w:rPr>
              <w:t>CDMS</w:t>
            </w:r>
          </w:p>
        </w:tc>
        <w:tc>
          <w:tcPr>
            <w:tcW w:w="6386" w:type="dxa"/>
          </w:tcPr>
          <w:p w14:paraId="37287AF3" w14:textId="77777777" w:rsidR="0051748C" w:rsidRPr="00495CF6" w:rsidRDefault="0051748C" w:rsidP="00820F3E">
            <w:pPr>
              <w:spacing w:before="60" w:after="60"/>
              <w:jc w:val="left"/>
              <w:rPr>
                <w:rFonts w:ascii="Arial" w:hAnsi="Arial" w:cs="Arial"/>
                <w:snapToGrid w:val="0"/>
                <w:sz w:val="18"/>
                <w:szCs w:val="18"/>
              </w:rPr>
            </w:pPr>
            <w:r w:rsidRPr="00495CF6">
              <w:rPr>
                <w:rFonts w:ascii="Arial" w:hAnsi="Arial"/>
                <w:sz w:val="18"/>
                <w:szCs w:val="18"/>
              </w:rPr>
              <w:t>Customer Decision Management System</w:t>
            </w:r>
          </w:p>
        </w:tc>
      </w:tr>
      <w:tr w:rsidR="0051748C" w:rsidRPr="00495CF6" w14:paraId="2B4F8523" w14:textId="77777777" w:rsidTr="00820F3E">
        <w:trPr>
          <w:jc w:val="center"/>
        </w:trPr>
        <w:tc>
          <w:tcPr>
            <w:tcW w:w="2391" w:type="dxa"/>
          </w:tcPr>
          <w:p w14:paraId="03840797"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COL</w:t>
            </w:r>
          </w:p>
        </w:tc>
        <w:tc>
          <w:tcPr>
            <w:tcW w:w="6386" w:type="dxa"/>
          </w:tcPr>
          <w:p w14:paraId="7B23E685"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Customs Office List</w:t>
            </w:r>
          </w:p>
        </w:tc>
      </w:tr>
      <w:tr w:rsidR="00C97BA7" w:rsidRPr="00495CF6" w14:paraId="55718EC9" w14:textId="77777777" w:rsidTr="00820F3E">
        <w:trPr>
          <w:jc w:val="center"/>
        </w:trPr>
        <w:tc>
          <w:tcPr>
            <w:tcW w:w="2391" w:type="dxa"/>
          </w:tcPr>
          <w:p w14:paraId="18CC8088" w14:textId="50258CF0" w:rsidR="00C97BA7" w:rsidRPr="00495CF6" w:rsidRDefault="00C97BA7" w:rsidP="00820F3E">
            <w:pPr>
              <w:spacing w:before="60" w:after="60"/>
              <w:jc w:val="left"/>
              <w:rPr>
                <w:rFonts w:ascii="Arial" w:hAnsi="Arial"/>
                <w:sz w:val="18"/>
                <w:szCs w:val="18"/>
              </w:rPr>
            </w:pPr>
            <w:r>
              <w:rPr>
                <w:rFonts w:ascii="Arial" w:hAnsi="Arial"/>
                <w:sz w:val="18"/>
                <w:szCs w:val="18"/>
              </w:rPr>
              <w:t>CRS</w:t>
            </w:r>
          </w:p>
        </w:tc>
        <w:tc>
          <w:tcPr>
            <w:tcW w:w="6386" w:type="dxa"/>
          </w:tcPr>
          <w:p w14:paraId="786BAA4F" w14:textId="675F6F20" w:rsidR="00C97BA7" w:rsidRPr="00495CF6" w:rsidRDefault="00C97BA7" w:rsidP="00820F3E">
            <w:pPr>
              <w:spacing w:before="60" w:after="60"/>
              <w:jc w:val="left"/>
              <w:rPr>
                <w:rFonts w:ascii="Arial" w:hAnsi="Arial"/>
                <w:sz w:val="18"/>
                <w:szCs w:val="18"/>
              </w:rPr>
            </w:pPr>
            <w:r>
              <w:rPr>
                <w:rFonts w:ascii="Arial" w:hAnsi="Arial"/>
                <w:sz w:val="18"/>
                <w:szCs w:val="18"/>
              </w:rPr>
              <w:t>Custom</w:t>
            </w:r>
            <w:r w:rsidR="00A05142">
              <w:rPr>
                <w:rFonts w:ascii="Arial" w:hAnsi="Arial"/>
                <w:sz w:val="18"/>
                <w:szCs w:val="18"/>
              </w:rPr>
              <w:t>er</w:t>
            </w:r>
            <w:r>
              <w:rPr>
                <w:rFonts w:ascii="Arial" w:hAnsi="Arial"/>
                <w:sz w:val="18"/>
                <w:szCs w:val="18"/>
              </w:rPr>
              <w:t xml:space="preserve"> Reference Service</w:t>
            </w:r>
            <w:r w:rsidR="00A05142">
              <w:rPr>
                <w:rFonts w:ascii="Arial" w:hAnsi="Arial"/>
                <w:sz w:val="18"/>
                <w:szCs w:val="18"/>
              </w:rPr>
              <w:t>s</w:t>
            </w:r>
          </w:p>
        </w:tc>
      </w:tr>
      <w:tr w:rsidR="0051748C" w:rsidRPr="00495CF6" w14:paraId="20E99985" w14:textId="77777777" w:rsidTr="00820F3E">
        <w:trPr>
          <w:jc w:val="center"/>
        </w:trPr>
        <w:tc>
          <w:tcPr>
            <w:tcW w:w="2391" w:type="dxa"/>
          </w:tcPr>
          <w:p w14:paraId="24B35D1E" w14:textId="77777777" w:rsidR="0051748C" w:rsidRPr="00495CF6" w:rsidRDefault="0051748C" w:rsidP="00820F3E">
            <w:pPr>
              <w:spacing w:before="60" w:after="60"/>
              <w:jc w:val="left"/>
              <w:rPr>
                <w:rFonts w:ascii="Arial" w:hAnsi="Arial" w:cs="Arial"/>
                <w:snapToGrid w:val="0"/>
                <w:sz w:val="18"/>
                <w:szCs w:val="18"/>
              </w:rPr>
            </w:pPr>
            <w:r w:rsidRPr="00495CF6">
              <w:rPr>
                <w:rFonts w:ascii="Arial" w:hAnsi="Arial"/>
                <w:sz w:val="18"/>
                <w:szCs w:val="18"/>
              </w:rPr>
              <w:t>DG</w:t>
            </w:r>
          </w:p>
        </w:tc>
        <w:tc>
          <w:tcPr>
            <w:tcW w:w="6386" w:type="dxa"/>
          </w:tcPr>
          <w:p w14:paraId="100813BB" w14:textId="77777777" w:rsidR="0051748C" w:rsidRPr="00495CF6" w:rsidRDefault="0051748C" w:rsidP="00820F3E">
            <w:pPr>
              <w:spacing w:before="60" w:after="60"/>
              <w:jc w:val="left"/>
              <w:rPr>
                <w:rFonts w:ascii="Arial" w:hAnsi="Arial" w:cs="Arial"/>
                <w:snapToGrid w:val="0"/>
                <w:sz w:val="18"/>
                <w:szCs w:val="18"/>
              </w:rPr>
            </w:pPr>
            <w:r w:rsidRPr="00495CF6">
              <w:rPr>
                <w:rFonts w:ascii="Arial" w:hAnsi="Arial"/>
                <w:sz w:val="18"/>
                <w:szCs w:val="18"/>
              </w:rPr>
              <w:t>Directorate General</w:t>
            </w:r>
          </w:p>
        </w:tc>
      </w:tr>
      <w:tr w:rsidR="0051748C" w:rsidRPr="00495CF6" w14:paraId="732D92FE" w14:textId="77777777" w:rsidTr="00820F3E">
        <w:trPr>
          <w:jc w:val="center"/>
        </w:trPr>
        <w:tc>
          <w:tcPr>
            <w:tcW w:w="2391" w:type="dxa"/>
          </w:tcPr>
          <w:p w14:paraId="3CB339B7"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DG TAXUD</w:t>
            </w:r>
          </w:p>
        </w:tc>
        <w:tc>
          <w:tcPr>
            <w:tcW w:w="6386" w:type="dxa"/>
          </w:tcPr>
          <w:p w14:paraId="42B9F660"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Taxation and Customs Union DG</w:t>
            </w:r>
          </w:p>
        </w:tc>
      </w:tr>
      <w:tr w:rsidR="0051748C" w:rsidRPr="00495CF6" w14:paraId="7C13D428" w14:textId="77777777" w:rsidTr="00820F3E">
        <w:trPr>
          <w:jc w:val="center"/>
        </w:trPr>
        <w:tc>
          <w:tcPr>
            <w:tcW w:w="2391" w:type="dxa"/>
          </w:tcPr>
          <w:p w14:paraId="366D1D79"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DTCA</w:t>
            </w:r>
          </w:p>
        </w:tc>
        <w:tc>
          <w:tcPr>
            <w:tcW w:w="6386" w:type="dxa"/>
          </w:tcPr>
          <w:p w14:paraId="131086E6"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Decision Taking Customs Authority</w:t>
            </w:r>
          </w:p>
        </w:tc>
      </w:tr>
      <w:tr w:rsidR="0051748C" w:rsidRPr="00495CF6" w14:paraId="2F593B73" w14:textId="77777777" w:rsidTr="00820F3E">
        <w:trPr>
          <w:jc w:val="center"/>
        </w:trPr>
        <w:tc>
          <w:tcPr>
            <w:tcW w:w="2391" w:type="dxa"/>
          </w:tcPr>
          <w:p w14:paraId="1FBF01FD"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EORI</w:t>
            </w:r>
          </w:p>
        </w:tc>
        <w:tc>
          <w:tcPr>
            <w:tcW w:w="6386" w:type="dxa"/>
          </w:tcPr>
          <w:p w14:paraId="7DBBF955" w14:textId="77777777" w:rsidR="0051748C" w:rsidRPr="00495CF6" w:rsidRDefault="0051748C" w:rsidP="00820F3E">
            <w:pPr>
              <w:spacing w:before="60" w:after="60"/>
              <w:jc w:val="left"/>
              <w:rPr>
                <w:rFonts w:ascii="Arial" w:hAnsi="Arial"/>
                <w:sz w:val="18"/>
                <w:szCs w:val="18"/>
              </w:rPr>
            </w:pPr>
            <w:r w:rsidRPr="00495CF6">
              <w:rPr>
                <w:rFonts w:ascii="Arial" w:hAnsi="Arial" w:cs="Arial"/>
                <w:snapToGrid w:val="0"/>
                <w:sz w:val="18"/>
                <w:szCs w:val="18"/>
              </w:rPr>
              <w:t>Economic Operator Registration and Identification</w:t>
            </w:r>
          </w:p>
        </w:tc>
      </w:tr>
      <w:tr w:rsidR="0051748C" w:rsidRPr="00495CF6" w14:paraId="519DC75B" w14:textId="77777777" w:rsidTr="00820F3E">
        <w:trPr>
          <w:jc w:val="center"/>
        </w:trPr>
        <w:tc>
          <w:tcPr>
            <w:tcW w:w="2391" w:type="dxa"/>
          </w:tcPr>
          <w:p w14:paraId="0D4A7123"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MS</w:t>
            </w:r>
          </w:p>
        </w:tc>
        <w:tc>
          <w:tcPr>
            <w:tcW w:w="6386" w:type="dxa"/>
          </w:tcPr>
          <w:p w14:paraId="7BE314B1"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Member State</w:t>
            </w:r>
          </w:p>
        </w:tc>
      </w:tr>
      <w:tr w:rsidR="0051748C" w:rsidRPr="00495CF6" w14:paraId="0C8B397F" w14:textId="77777777" w:rsidTr="00820F3E">
        <w:trPr>
          <w:jc w:val="center"/>
        </w:trPr>
        <w:tc>
          <w:tcPr>
            <w:tcW w:w="2391" w:type="dxa"/>
          </w:tcPr>
          <w:p w14:paraId="2CF5CE0B"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N/A</w:t>
            </w:r>
          </w:p>
        </w:tc>
        <w:tc>
          <w:tcPr>
            <w:tcW w:w="6386" w:type="dxa"/>
          </w:tcPr>
          <w:p w14:paraId="6CEE499F"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Not applicable</w:t>
            </w:r>
          </w:p>
        </w:tc>
      </w:tr>
      <w:tr w:rsidR="0051748C" w:rsidRPr="00495CF6" w14:paraId="5F0EC527" w14:textId="77777777" w:rsidTr="00820F3E">
        <w:trPr>
          <w:jc w:val="center"/>
        </w:trPr>
        <w:tc>
          <w:tcPr>
            <w:tcW w:w="2391" w:type="dxa"/>
          </w:tcPr>
          <w:p w14:paraId="542983CB"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SfA</w:t>
            </w:r>
          </w:p>
        </w:tc>
        <w:tc>
          <w:tcPr>
            <w:tcW w:w="6386" w:type="dxa"/>
          </w:tcPr>
          <w:p w14:paraId="57B1E799"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Submitted for Acceptance</w:t>
            </w:r>
          </w:p>
        </w:tc>
      </w:tr>
      <w:tr w:rsidR="0051748C" w:rsidRPr="00495CF6" w14:paraId="04656A68" w14:textId="77777777" w:rsidTr="00820F3E">
        <w:trPr>
          <w:jc w:val="center"/>
        </w:trPr>
        <w:tc>
          <w:tcPr>
            <w:tcW w:w="2391" w:type="dxa"/>
          </w:tcPr>
          <w:p w14:paraId="54AE4A93"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SfI</w:t>
            </w:r>
          </w:p>
        </w:tc>
        <w:tc>
          <w:tcPr>
            <w:tcW w:w="6386" w:type="dxa"/>
          </w:tcPr>
          <w:p w14:paraId="3D6FC856"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Submitted for Information</w:t>
            </w:r>
          </w:p>
        </w:tc>
      </w:tr>
      <w:tr w:rsidR="0051748C" w:rsidRPr="00495CF6" w14:paraId="5999DB68" w14:textId="77777777" w:rsidTr="00820F3E">
        <w:trPr>
          <w:jc w:val="center"/>
        </w:trPr>
        <w:tc>
          <w:tcPr>
            <w:tcW w:w="2391" w:type="dxa"/>
          </w:tcPr>
          <w:p w14:paraId="41AFBF1E"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SfR</w:t>
            </w:r>
          </w:p>
        </w:tc>
        <w:tc>
          <w:tcPr>
            <w:tcW w:w="6386" w:type="dxa"/>
          </w:tcPr>
          <w:p w14:paraId="0E43C99A"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Submitted for Review</w:t>
            </w:r>
          </w:p>
        </w:tc>
      </w:tr>
      <w:tr w:rsidR="00C334DA" w:rsidRPr="00495CF6" w14:paraId="46819F0C" w14:textId="77777777" w:rsidTr="00820F3E">
        <w:trPr>
          <w:jc w:val="center"/>
        </w:trPr>
        <w:tc>
          <w:tcPr>
            <w:tcW w:w="2391" w:type="dxa"/>
          </w:tcPr>
          <w:p w14:paraId="3F68A287" w14:textId="527F0265" w:rsidR="00C334DA" w:rsidRPr="00495CF6" w:rsidRDefault="00C334DA" w:rsidP="00820F3E">
            <w:pPr>
              <w:spacing w:before="60" w:after="60"/>
              <w:jc w:val="left"/>
              <w:rPr>
                <w:rFonts w:ascii="Arial" w:hAnsi="Arial"/>
                <w:sz w:val="18"/>
                <w:szCs w:val="18"/>
              </w:rPr>
            </w:pPr>
            <w:r>
              <w:rPr>
                <w:rFonts w:ascii="Arial" w:hAnsi="Arial"/>
                <w:sz w:val="18"/>
                <w:szCs w:val="18"/>
              </w:rPr>
              <w:t>TP</w:t>
            </w:r>
          </w:p>
        </w:tc>
        <w:tc>
          <w:tcPr>
            <w:tcW w:w="6386" w:type="dxa"/>
          </w:tcPr>
          <w:p w14:paraId="2C2FF2C8" w14:textId="6D8BAB5D" w:rsidR="00C334DA" w:rsidRPr="00495CF6" w:rsidRDefault="00C334DA" w:rsidP="00820F3E">
            <w:pPr>
              <w:spacing w:before="60" w:after="60"/>
              <w:jc w:val="left"/>
              <w:rPr>
                <w:rFonts w:ascii="Arial" w:hAnsi="Arial"/>
                <w:sz w:val="18"/>
                <w:szCs w:val="18"/>
              </w:rPr>
            </w:pPr>
            <w:r>
              <w:rPr>
                <w:rFonts w:ascii="Arial" w:hAnsi="Arial"/>
                <w:sz w:val="18"/>
                <w:szCs w:val="18"/>
              </w:rPr>
              <w:t>Trader Portal</w:t>
            </w:r>
          </w:p>
        </w:tc>
      </w:tr>
      <w:tr w:rsidR="0051748C" w:rsidRPr="00495CF6" w14:paraId="5E854256" w14:textId="77777777" w:rsidTr="00820F3E">
        <w:trPr>
          <w:jc w:val="center"/>
        </w:trPr>
        <w:tc>
          <w:tcPr>
            <w:tcW w:w="2391" w:type="dxa"/>
          </w:tcPr>
          <w:p w14:paraId="7E83030A"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UI</w:t>
            </w:r>
          </w:p>
        </w:tc>
        <w:tc>
          <w:tcPr>
            <w:tcW w:w="6386" w:type="dxa"/>
          </w:tcPr>
          <w:p w14:paraId="031883CF"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User Interface</w:t>
            </w:r>
          </w:p>
        </w:tc>
      </w:tr>
      <w:tr w:rsidR="0051748C" w:rsidRPr="00495CF6" w14:paraId="5500A62F" w14:textId="77777777" w:rsidTr="00820F3E">
        <w:trPr>
          <w:jc w:val="center"/>
        </w:trPr>
        <w:tc>
          <w:tcPr>
            <w:tcW w:w="2391" w:type="dxa"/>
          </w:tcPr>
          <w:p w14:paraId="394EC88B"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UN/LOCODE</w:t>
            </w:r>
          </w:p>
        </w:tc>
        <w:tc>
          <w:tcPr>
            <w:tcW w:w="6386" w:type="dxa"/>
          </w:tcPr>
          <w:p w14:paraId="1E704B2C"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United Nations Code for Trade and Transport Locations</w:t>
            </w:r>
          </w:p>
        </w:tc>
      </w:tr>
      <w:tr w:rsidR="008533CB" w:rsidRPr="00495CF6" w14:paraId="7141D028" w14:textId="77777777" w:rsidTr="00820F3E">
        <w:trPr>
          <w:jc w:val="center"/>
        </w:trPr>
        <w:tc>
          <w:tcPr>
            <w:tcW w:w="2391" w:type="dxa"/>
          </w:tcPr>
          <w:p w14:paraId="7F40C76A" w14:textId="74D74099" w:rsidR="008533CB" w:rsidRPr="00495CF6" w:rsidRDefault="008533CB" w:rsidP="00820F3E">
            <w:pPr>
              <w:spacing w:before="60" w:after="60"/>
              <w:jc w:val="left"/>
              <w:rPr>
                <w:rFonts w:ascii="Arial" w:hAnsi="Arial"/>
                <w:sz w:val="18"/>
                <w:szCs w:val="18"/>
              </w:rPr>
            </w:pPr>
            <w:r>
              <w:rPr>
                <w:rFonts w:ascii="Arial" w:hAnsi="Arial"/>
                <w:sz w:val="18"/>
                <w:szCs w:val="18"/>
              </w:rPr>
              <w:t>UUM&amp;DS</w:t>
            </w:r>
          </w:p>
        </w:tc>
        <w:tc>
          <w:tcPr>
            <w:tcW w:w="6386" w:type="dxa"/>
          </w:tcPr>
          <w:p w14:paraId="732F1B93" w14:textId="00D62433" w:rsidR="008533CB" w:rsidRPr="00495CF6" w:rsidRDefault="008533CB" w:rsidP="00820F3E">
            <w:pPr>
              <w:spacing w:before="60" w:after="60"/>
              <w:jc w:val="left"/>
              <w:rPr>
                <w:rFonts w:ascii="Arial" w:hAnsi="Arial"/>
                <w:sz w:val="18"/>
                <w:szCs w:val="18"/>
              </w:rPr>
            </w:pPr>
            <w:r>
              <w:rPr>
                <w:rFonts w:ascii="Arial" w:hAnsi="Arial"/>
                <w:sz w:val="18"/>
                <w:szCs w:val="18"/>
              </w:rPr>
              <w:t>Uniform User Management and Digital Signatures</w:t>
            </w:r>
          </w:p>
        </w:tc>
      </w:tr>
      <w:tr w:rsidR="0051748C" w:rsidRPr="00495CF6" w14:paraId="56EA0AED" w14:textId="77777777" w:rsidTr="00820F3E">
        <w:trPr>
          <w:jc w:val="center"/>
        </w:trPr>
        <w:tc>
          <w:tcPr>
            <w:tcW w:w="2391" w:type="dxa"/>
          </w:tcPr>
          <w:p w14:paraId="14F432B1"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VER</w:t>
            </w:r>
          </w:p>
        </w:tc>
        <w:tc>
          <w:tcPr>
            <w:tcW w:w="6386" w:type="dxa"/>
          </w:tcPr>
          <w:p w14:paraId="77496D11"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Version</w:t>
            </w:r>
          </w:p>
        </w:tc>
      </w:tr>
    </w:tbl>
    <w:p w14:paraId="6BB2198F" w14:textId="6B0830E9" w:rsidR="0051748C" w:rsidRPr="00495CF6" w:rsidRDefault="0051748C" w:rsidP="0051748C">
      <w:pPr>
        <w:pStyle w:val="Caption"/>
        <w:ind w:left="2880"/>
        <w:jc w:val="both"/>
      </w:pPr>
      <w:bookmarkStart w:id="36" w:name="_Toc496276217"/>
      <w:bookmarkStart w:id="37" w:name="_Toc533070385"/>
      <w:r w:rsidRPr="00495CF6">
        <w:t xml:space="preserve">Table </w:t>
      </w:r>
      <w:fldSimple w:instr=" SEQ Table \* ARABIC ">
        <w:r w:rsidR="00FB30BE">
          <w:rPr>
            <w:noProof/>
          </w:rPr>
          <w:t>2</w:t>
        </w:r>
      </w:fldSimple>
      <w:r w:rsidRPr="00495CF6">
        <w:t>: Abbreviations and acronyms</w:t>
      </w:r>
      <w:bookmarkEnd w:id="36"/>
      <w:bookmarkEnd w:id="37"/>
    </w:p>
    <w:p w14:paraId="44A50A18" w14:textId="77777777" w:rsidR="00070E01" w:rsidRDefault="00070E01" w:rsidP="00674A56">
      <w:pPr>
        <w:pStyle w:val="Heading2"/>
        <w:numPr>
          <w:ilvl w:val="1"/>
          <w:numId w:val="24"/>
        </w:numPr>
      </w:pPr>
      <w:bookmarkStart w:id="38" w:name="_Toc496276858"/>
      <w:bookmarkStart w:id="39" w:name="_Toc533070366"/>
      <w:r w:rsidRPr="00820F3E">
        <w:t>Definitions</w:t>
      </w:r>
      <w:bookmarkEnd w:id="38"/>
      <w:bookmarkEnd w:id="39"/>
    </w:p>
    <w:p w14:paraId="5AC08540" w14:textId="3892CAEA" w:rsidR="00FA4CBB" w:rsidRPr="00FC40E1" w:rsidRDefault="00FA4CBB" w:rsidP="006B1751">
      <w:pPr>
        <w:pStyle w:val="Text2"/>
      </w:pPr>
      <w:r>
        <w:t>There are no definitions.</w:t>
      </w:r>
    </w:p>
    <w:p w14:paraId="35CC966B" w14:textId="77777777" w:rsidR="00B055FE" w:rsidRPr="00B055FE" w:rsidRDefault="00B055FE" w:rsidP="00B055FE">
      <w:pPr>
        <w:keepNext/>
        <w:numPr>
          <w:ilvl w:val="0"/>
          <w:numId w:val="24"/>
        </w:numPr>
        <w:tabs>
          <w:tab w:val="num" w:pos="360"/>
        </w:tabs>
        <w:spacing w:before="240" w:after="240"/>
        <w:ind w:left="0" w:firstLine="0"/>
        <w:outlineLvl w:val="0"/>
        <w:rPr>
          <w:rFonts w:ascii="Calibri" w:hAnsi="Calibri"/>
          <w:b/>
          <w:smallCaps/>
          <w:sz w:val="32"/>
        </w:rPr>
      </w:pPr>
      <w:bookmarkStart w:id="40" w:name="_Toc499192149"/>
      <w:bookmarkStart w:id="41" w:name="_Toc499192204"/>
      <w:bookmarkStart w:id="42" w:name="_Ref496865192"/>
      <w:bookmarkStart w:id="43" w:name="_Ref496865204"/>
      <w:bookmarkStart w:id="44" w:name="_Toc497128329"/>
      <w:bookmarkStart w:id="45" w:name="_Ref496862958"/>
      <w:bookmarkStart w:id="46" w:name="_Ref496862978"/>
      <w:bookmarkStart w:id="47" w:name="_Toc497117523"/>
      <w:bookmarkStart w:id="48" w:name="_Ref495062345"/>
      <w:bookmarkStart w:id="49" w:name="_Ref495062362"/>
      <w:bookmarkStart w:id="50" w:name="_Ref495062459"/>
      <w:bookmarkStart w:id="51" w:name="_Ref495062868"/>
      <w:bookmarkEnd w:id="40"/>
      <w:bookmarkEnd w:id="41"/>
      <w:r w:rsidRPr="00B055FE">
        <w:rPr>
          <w:rFonts w:ascii="Calibri" w:hAnsi="Calibri"/>
          <w:b/>
          <w:smallCaps/>
          <w:sz w:val="32"/>
        </w:rPr>
        <w:t>Convention Overview</w:t>
      </w:r>
      <w:bookmarkEnd w:id="42"/>
      <w:bookmarkEnd w:id="43"/>
      <w:bookmarkEnd w:id="44"/>
    </w:p>
    <w:p w14:paraId="6E06B3EC" w14:textId="18F60C90" w:rsidR="00B117F0" w:rsidRPr="00B117F0" w:rsidRDefault="00A638F8" w:rsidP="00B117F0">
      <w:bookmarkStart w:id="52" w:name="_Toc497128399"/>
      <w:bookmarkStart w:id="53" w:name="_Ref497133569"/>
      <w:bookmarkStart w:id="54" w:name="_Ref497133570"/>
      <w:bookmarkStart w:id="55" w:name="_Ref497134325"/>
      <w:bookmarkStart w:id="56" w:name="_Ref497144559"/>
      <w:r w:rsidRPr="00EA5687">
        <w:t>Chapters</w:t>
      </w:r>
      <w:r>
        <w:t xml:space="preserve"> </w:t>
      </w:r>
      <w:r w:rsidRPr="00234EB1">
        <w:rPr>
          <w:b/>
        </w:rPr>
        <w:fldChar w:fldCharType="begin"/>
      </w:r>
      <w:r w:rsidRPr="00234EB1">
        <w:rPr>
          <w:b/>
        </w:rPr>
        <w:instrText xml:space="preserve"> REF _Ref508110680 \r \h </w:instrText>
      </w:r>
      <w:r>
        <w:rPr>
          <w:b/>
        </w:rPr>
        <w:instrText xml:space="preserve"> \* MERGEFORMAT </w:instrText>
      </w:r>
      <w:r w:rsidRPr="00234EB1">
        <w:rPr>
          <w:b/>
        </w:rPr>
      </w:r>
      <w:r w:rsidRPr="00234EB1">
        <w:rPr>
          <w:b/>
        </w:rPr>
        <w:fldChar w:fldCharType="separate"/>
      </w:r>
      <w:r w:rsidR="00FB30BE">
        <w:rPr>
          <w:b/>
        </w:rPr>
        <w:t>3</w:t>
      </w:r>
      <w:r w:rsidRPr="00234EB1">
        <w:rPr>
          <w:b/>
        </w:rPr>
        <w:fldChar w:fldCharType="end"/>
      </w:r>
      <w:r>
        <w:t>,</w:t>
      </w:r>
      <w:r w:rsidRPr="00EA5687">
        <w:t xml:space="preserve"> </w:t>
      </w:r>
      <w:r w:rsidR="00101EF8" w:rsidRPr="0044767A">
        <w:rPr>
          <w:b/>
          <w:lang w:val="fr-BE"/>
        </w:rPr>
        <w:fldChar w:fldCharType="begin"/>
      </w:r>
      <w:r w:rsidR="00101EF8" w:rsidRPr="00401911">
        <w:rPr>
          <w:b/>
        </w:rPr>
        <w:instrText xml:space="preserve"> REF _Ref508115086 \r \h  \* MERGEFORMAT </w:instrText>
      </w:r>
      <w:r w:rsidR="00101EF8" w:rsidRPr="0044767A">
        <w:rPr>
          <w:b/>
          <w:lang w:val="fr-BE"/>
        </w:rPr>
      </w:r>
      <w:r w:rsidR="00101EF8" w:rsidRPr="0044767A">
        <w:rPr>
          <w:b/>
          <w:lang w:val="fr-BE"/>
        </w:rPr>
        <w:fldChar w:fldCharType="separate"/>
      </w:r>
      <w:r w:rsidR="00FB30BE">
        <w:rPr>
          <w:b/>
        </w:rPr>
        <w:t>4</w:t>
      </w:r>
      <w:r w:rsidR="00101EF8" w:rsidRPr="0044767A">
        <w:rPr>
          <w:b/>
          <w:lang w:val="fr-BE"/>
        </w:rPr>
        <w:fldChar w:fldCharType="end"/>
      </w:r>
      <w:r w:rsidRPr="00EA5687">
        <w:t xml:space="preserve">, </w:t>
      </w:r>
      <w:r w:rsidRPr="00501F60">
        <w:rPr>
          <w:b/>
          <w:lang w:val="fr-BE"/>
        </w:rPr>
        <w:fldChar w:fldCharType="begin"/>
      </w:r>
      <w:r w:rsidRPr="00501F60">
        <w:rPr>
          <w:b/>
        </w:rPr>
        <w:instrText xml:space="preserve"> REF _Ref496863497 \r \h  \* MERGEFORMAT </w:instrText>
      </w:r>
      <w:r w:rsidRPr="00501F60">
        <w:rPr>
          <w:b/>
          <w:lang w:val="fr-BE"/>
        </w:rPr>
      </w:r>
      <w:r w:rsidRPr="00501F60">
        <w:rPr>
          <w:b/>
          <w:lang w:val="fr-BE"/>
        </w:rPr>
        <w:fldChar w:fldCharType="separate"/>
      </w:r>
      <w:r w:rsidR="00FB30BE">
        <w:rPr>
          <w:b/>
        </w:rPr>
        <w:t>5</w:t>
      </w:r>
      <w:r w:rsidRPr="00501F60">
        <w:rPr>
          <w:b/>
          <w:lang w:val="fr-BE"/>
        </w:rPr>
        <w:fldChar w:fldCharType="end"/>
      </w:r>
      <w:r w:rsidRPr="00EA5687">
        <w:t xml:space="preserve"> and </w:t>
      </w:r>
      <w:r w:rsidRPr="0044767A">
        <w:rPr>
          <w:b/>
        </w:rPr>
        <w:fldChar w:fldCharType="begin"/>
      </w:r>
      <w:r w:rsidRPr="00401911">
        <w:rPr>
          <w:b/>
        </w:rPr>
        <w:instrText xml:space="preserve"> REF _Ref508113605 \r \h  \* MERGEFORMAT </w:instrText>
      </w:r>
      <w:r w:rsidRPr="0044767A">
        <w:rPr>
          <w:b/>
        </w:rPr>
      </w:r>
      <w:r w:rsidRPr="0044767A">
        <w:rPr>
          <w:b/>
        </w:rPr>
        <w:fldChar w:fldCharType="separate"/>
      </w:r>
      <w:r w:rsidR="00FB30BE">
        <w:rPr>
          <w:b/>
        </w:rPr>
        <w:t>6</w:t>
      </w:r>
      <w:r w:rsidRPr="0044767A">
        <w:rPr>
          <w:b/>
        </w:rPr>
        <w:fldChar w:fldCharType="end"/>
      </w:r>
      <w:r w:rsidRPr="00EA5687">
        <w:t xml:space="preserve"> describe the form content of the</w:t>
      </w:r>
      <w:r>
        <w:t xml:space="preserve"> Customs Decision Type Selection Page, </w:t>
      </w:r>
      <w:r w:rsidRPr="00EA5687">
        <w:t>Applicant Information Page</w:t>
      </w:r>
      <w:r w:rsidR="00B117F0" w:rsidRPr="00B117F0">
        <w:t xml:space="preserve">, Application General Information Page and Application Specific Page of the EU Trader Portal user interface respectively for </w:t>
      </w:r>
      <w:r w:rsidR="00C81E5D">
        <w:t xml:space="preserve">a Comprehensive Guarantee </w:t>
      </w:r>
      <w:r w:rsidR="00B117F0" w:rsidRPr="00B117F0">
        <w:t xml:space="preserve">Application. The structure of those chapters matches the data group structure of the pages. The fields to be filled in on the pages are listed in </w:t>
      </w:r>
      <w:r w:rsidR="00B117F0" w:rsidRPr="00B117F0">
        <w:rPr>
          <w:b/>
        </w:rPr>
        <w:t>bold</w:t>
      </w:r>
      <w:r w:rsidR="00B117F0" w:rsidRPr="00B117F0">
        <w:t xml:space="preserve"> in the (sub)sections/items corresponding to their data group. Note that text is sometimes added next to some items. In that case, the text either provides conditions and rules for the considered item or further explanations on how to fill it in.</w:t>
      </w:r>
    </w:p>
    <w:p w14:paraId="12314B2A" w14:textId="4349C8C0" w:rsidR="00B117F0" w:rsidRPr="00B117F0" w:rsidRDefault="00B117F0" w:rsidP="00B117F0">
      <w:r w:rsidRPr="00B117F0">
        <w:t>A colour code (in brackets next to each data group/field) is used to specify the mandatory, optional or repeatable nature of each data group/field. The meaning of each colour code is as follows:</w:t>
      </w:r>
    </w:p>
    <w:p w14:paraId="081D496D" w14:textId="77777777" w:rsidR="00B117F0" w:rsidRPr="00B117F0" w:rsidRDefault="00B117F0" w:rsidP="00B117F0">
      <w:pPr>
        <w:numPr>
          <w:ilvl w:val="0"/>
          <w:numId w:val="25"/>
        </w:numPr>
        <w:rPr>
          <w:b/>
          <w:color w:val="FF0000"/>
        </w:rPr>
      </w:pPr>
      <w:r w:rsidRPr="00B117F0">
        <w:rPr>
          <w:b/>
          <w:color w:val="FF0000"/>
        </w:rPr>
        <w:t>M</w:t>
      </w:r>
      <w:r w:rsidRPr="00B117F0">
        <w:t xml:space="preserve">: the data group/field concerned is </w:t>
      </w:r>
      <w:r w:rsidRPr="00B117F0">
        <w:rPr>
          <w:i/>
        </w:rPr>
        <w:t>always</w:t>
      </w:r>
      <w:r w:rsidRPr="00B117F0">
        <w:t xml:space="preserve"> mandatory;</w:t>
      </w:r>
    </w:p>
    <w:p w14:paraId="669692CB" w14:textId="77777777" w:rsidR="00B117F0" w:rsidRPr="00B117F0" w:rsidRDefault="00B117F0" w:rsidP="00B117F0">
      <w:pPr>
        <w:numPr>
          <w:ilvl w:val="0"/>
          <w:numId w:val="25"/>
        </w:numPr>
        <w:rPr>
          <w:b/>
          <w:color w:val="7030A0"/>
        </w:rPr>
      </w:pPr>
      <w:r w:rsidRPr="00B117F0">
        <w:rPr>
          <w:b/>
          <w:color w:val="7030A0"/>
        </w:rPr>
        <w:t>I</w:t>
      </w:r>
      <w:r w:rsidRPr="00B117F0">
        <w:t xml:space="preserve">: the data group/field concerned is </w:t>
      </w:r>
      <w:r w:rsidRPr="00B117F0">
        <w:rPr>
          <w:i/>
        </w:rPr>
        <w:t>irrelevant</w:t>
      </w:r>
      <w:r w:rsidRPr="00B117F0">
        <w:t xml:space="preserve"> for the concerned decision type and cannot be filled in;</w:t>
      </w:r>
    </w:p>
    <w:p w14:paraId="398A586D" w14:textId="77777777" w:rsidR="00B117F0" w:rsidRPr="00B117F0" w:rsidRDefault="00B117F0" w:rsidP="00B117F0">
      <w:pPr>
        <w:numPr>
          <w:ilvl w:val="0"/>
          <w:numId w:val="25"/>
        </w:numPr>
        <w:rPr>
          <w:b/>
          <w:color w:val="00B050"/>
        </w:rPr>
      </w:pPr>
      <w:r w:rsidRPr="00B117F0">
        <w:rPr>
          <w:b/>
          <w:color w:val="00B050"/>
        </w:rPr>
        <w:t>O</w:t>
      </w:r>
      <w:r w:rsidRPr="00B117F0">
        <w:rPr>
          <w:b/>
        </w:rPr>
        <w:t xml:space="preserve">: </w:t>
      </w:r>
      <w:r w:rsidRPr="00B117F0">
        <w:t xml:space="preserve">the data group/field concerned is </w:t>
      </w:r>
      <w:r w:rsidRPr="00B117F0">
        <w:rPr>
          <w:i/>
        </w:rPr>
        <w:t>always</w:t>
      </w:r>
      <w:r w:rsidRPr="00B117F0">
        <w:t xml:space="preserve"> optional;</w:t>
      </w:r>
    </w:p>
    <w:p w14:paraId="0B6F2FE8" w14:textId="2ED63CC2" w:rsidR="00B117F0" w:rsidRPr="00B117F0" w:rsidRDefault="00B117F0" w:rsidP="00221ACF">
      <w:pPr>
        <w:numPr>
          <w:ilvl w:val="0"/>
          <w:numId w:val="25"/>
        </w:numPr>
        <w:rPr>
          <w:b/>
          <w:color w:val="00B050"/>
        </w:rPr>
      </w:pPr>
      <w:r w:rsidRPr="00B117F0">
        <w:rPr>
          <w:b/>
          <w:color w:val="E36C0A" w:themeColor="accent6" w:themeShade="BF"/>
        </w:rPr>
        <w:t>D</w:t>
      </w:r>
      <w:r w:rsidRPr="00B117F0">
        <w:rPr>
          <w:b/>
        </w:rPr>
        <w:t xml:space="preserve">: </w:t>
      </w:r>
      <w:r w:rsidRPr="00B117F0">
        <w:t xml:space="preserve">the data group/field concerned is mandatory, optional or forbidden depending on the fulfilment of certain condition(s). Those conditions are usually described (in </w:t>
      </w:r>
      <w:r w:rsidRPr="00B117F0">
        <w:rPr>
          <w:color w:val="E36C0A" w:themeColor="accent6" w:themeShade="BF"/>
        </w:rPr>
        <w:t>orange</w:t>
      </w:r>
      <w:r w:rsidRPr="00B117F0">
        <w:t xml:space="preserve">) just after the </w:t>
      </w:r>
      <w:r w:rsidR="00221ACF" w:rsidRPr="00221ACF">
        <w:t>data group/field</w:t>
      </w:r>
      <w:r w:rsidRPr="00B117F0">
        <w:t xml:space="preserve"> considered;</w:t>
      </w:r>
    </w:p>
    <w:p w14:paraId="438D96BF" w14:textId="77777777" w:rsidR="00B117F0" w:rsidRPr="00401911" w:rsidRDefault="00B117F0" w:rsidP="00B117F0">
      <w:pPr>
        <w:numPr>
          <w:ilvl w:val="0"/>
          <w:numId w:val="25"/>
        </w:numPr>
        <w:rPr>
          <w:b/>
        </w:rPr>
      </w:pPr>
      <w:r w:rsidRPr="00B117F0">
        <w:rPr>
          <w:b/>
          <w:color w:val="0070C0"/>
        </w:rPr>
        <w:t>R</w:t>
      </w:r>
      <w:r w:rsidRPr="00B117F0">
        <w:t>: the data group/field concerned is repeatable, i.e., several occurrences of the elements can be provided by the user (e.g. a list of goods).</w:t>
      </w:r>
    </w:p>
    <w:p w14:paraId="4D71864F" w14:textId="77777777" w:rsidR="009B1327" w:rsidRPr="00EA5687" w:rsidRDefault="009B1327" w:rsidP="009B1327">
      <w:pPr>
        <w:pStyle w:val="Heading1"/>
      </w:pPr>
      <w:bookmarkStart w:id="57" w:name="_Ref508110680"/>
      <w:bookmarkStart w:id="58" w:name="_Toc508111516"/>
      <w:bookmarkStart w:id="59" w:name="_Toc533070367"/>
      <w:r>
        <w:t>Customs Decision Type Selection Page</w:t>
      </w:r>
      <w:bookmarkEnd w:id="57"/>
      <w:bookmarkEnd w:id="58"/>
      <w:bookmarkEnd w:id="59"/>
    </w:p>
    <w:p w14:paraId="173A656F" w14:textId="77777777" w:rsidR="009B1327" w:rsidRDefault="009B1327" w:rsidP="009B1327">
      <w:pPr>
        <w:pStyle w:val="Heading2"/>
        <w:numPr>
          <w:ilvl w:val="1"/>
          <w:numId w:val="24"/>
        </w:numPr>
      </w:pPr>
      <w:bookmarkStart w:id="60" w:name="_Toc508111517"/>
      <w:bookmarkStart w:id="61" w:name="_Toc533070368"/>
      <w:r>
        <w:t xml:space="preserve">Member State </w:t>
      </w:r>
      <w:r w:rsidRPr="00EA5687">
        <w:t>(</w:t>
      </w:r>
      <w:r w:rsidRPr="00EA5687">
        <w:rPr>
          <w:color w:val="FF0000"/>
        </w:rPr>
        <w:t>M</w:t>
      </w:r>
      <w:r w:rsidRPr="00EA5687">
        <w:t>)</w:t>
      </w:r>
      <w:bookmarkEnd w:id="60"/>
      <w:bookmarkEnd w:id="61"/>
    </w:p>
    <w:p w14:paraId="365219E8" w14:textId="77777777" w:rsidR="009B1327" w:rsidRPr="008B2C4D" w:rsidRDefault="009B1327" w:rsidP="009B1327">
      <w:pPr>
        <w:pStyle w:val="Text2"/>
        <w:ind w:left="360"/>
      </w:pPr>
      <w:r>
        <w:t>Please select the Member State where the DTCA is located.</w:t>
      </w:r>
    </w:p>
    <w:p w14:paraId="06B8B72C" w14:textId="77777777" w:rsidR="009B1327" w:rsidRDefault="009B1327" w:rsidP="009B1327">
      <w:pPr>
        <w:pStyle w:val="Heading2"/>
        <w:numPr>
          <w:ilvl w:val="1"/>
          <w:numId w:val="24"/>
        </w:numPr>
      </w:pPr>
      <w:bookmarkStart w:id="62" w:name="_Toc508111518"/>
      <w:bookmarkStart w:id="63" w:name="_Toc533070369"/>
      <w:r>
        <w:t xml:space="preserve">Customs Decision Type </w:t>
      </w:r>
      <w:r w:rsidRPr="00EA5687">
        <w:t>(</w:t>
      </w:r>
      <w:r w:rsidRPr="00EA5687">
        <w:rPr>
          <w:color w:val="FF0000"/>
        </w:rPr>
        <w:t>M</w:t>
      </w:r>
      <w:r w:rsidRPr="00EA5687">
        <w:t>)</w:t>
      </w:r>
      <w:bookmarkEnd w:id="62"/>
      <w:bookmarkEnd w:id="63"/>
    </w:p>
    <w:p w14:paraId="7757B6F2" w14:textId="77777777" w:rsidR="009B1327" w:rsidRDefault="009B1327" w:rsidP="009B1327">
      <w:pPr>
        <w:pStyle w:val="Text2"/>
        <w:ind w:left="360"/>
      </w:pPr>
      <w:r>
        <w:t xml:space="preserve">Please enter the Customs Decision Type you are applying for. </w:t>
      </w:r>
    </w:p>
    <w:p w14:paraId="7B12694E" w14:textId="77777777" w:rsidR="009B1327" w:rsidRPr="008B2C4D" w:rsidRDefault="009B1327" w:rsidP="009B1327">
      <w:pPr>
        <w:pStyle w:val="Heading2"/>
        <w:numPr>
          <w:ilvl w:val="1"/>
          <w:numId w:val="24"/>
        </w:numPr>
      </w:pPr>
      <w:bookmarkStart w:id="64" w:name="_Toc508111519"/>
      <w:bookmarkStart w:id="65" w:name="_Toc533070370"/>
      <w:r>
        <w:t xml:space="preserve">Decision Taking Customs Authority </w:t>
      </w:r>
      <w:r w:rsidRPr="00EA5687">
        <w:t>(</w:t>
      </w:r>
      <w:r w:rsidRPr="00EA5687">
        <w:rPr>
          <w:color w:val="FF0000"/>
        </w:rPr>
        <w:t>M</w:t>
      </w:r>
      <w:r w:rsidRPr="00EA5687">
        <w:t>)</w:t>
      </w:r>
      <w:bookmarkEnd w:id="64"/>
      <w:bookmarkEnd w:id="65"/>
    </w:p>
    <w:p w14:paraId="0F6F1CCD" w14:textId="00A739CE" w:rsidR="009B1327" w:rsidRPr="00401911" w:rsidRDefault="009B1327" w:rsidP="00401911">
      <w:pPr>
        <w:ind w:left="360"/>
      </w:pPr>
      <w:r w:rsidRPr="00234EB1">
        <w:t xml:space="preserve">Please choose </w:t>
      </w:r>
      <w:r>
        <w:t xml:space="preserve">the DTCA that will handle your Application. </w:t>
      </w:r>
      <w:r w:rsidRPr="00364A1A">
        <w:t xml:space="preserve">The </w:t>
      </w:r>
      <w:r w:rsidR="00FC1734">
        <w:t>“</w:t>
      </w:r>
      <w:r w:rsidRPr="00364A1A">
        <w:t>search for COL number</w:t>
      </w:r>
      <w:r w:rsidR="00FC1734">
        <w:t>”</w:t>
      </w:r>
      <w:r w:rsidRPr="00364A1A">
        <w:t xml:space="preserve"> button at the top of this page allows </w:t>
      </w:r>
      <w:r>
        <w:t>you</w:t>
      </w:r>
      <w:r w:rsidRPr="00364A1A">
        <w:t xml:space="preserve"> </w:t>
      </w:r>
      <w:r w:rsidR="00FC1734">
        <w:t>to search</w:t>
      </w:r>
      <w:r w:rsidR="00FC1734" w:rsidRPr="00364A1A">
        <w:t xml:space="preserve"> </w:t>
      </w:r>
      <w:r w:rsidRPr="00364A1A">
        <w:t>for the appropriate COL number on the Europa website.</w:t>
      </w:r>
    </w:p>
    <w:p w14:paraId="61254DE7" w14:textId="77777777" w:rsidR="00B117F0" w:rsidRPr="00BC7365" w:rsidRDefault="00B117F0" w:rsidP="00B30257">
      <w:pPr>
        <w:pStyle w:val="Heading1"/>
        <w:rPr>
          <w:b w:val="0"/>
          <w:smallCaps w:val="0"/>
        </w:rPr>
      </w:pPr>
      <w:bookmarkStart w:id="66" w:name="_Toc497128330"/>
      <w:bookmarkStart w:id="67" w:name="_Toc497143998"/>
      <w:bookmarkStart w:id="68" w:name="_Toc497200318"/>
      <w:bookmarkStart w:id="69" w:name="_Toc497207395"/>
      <w:bookmarkStart w:id="70" w:name="_Ref508115005"/>
      <w:bookmarkStart w:id="71" w:name="_Ref508115018"/>
      <w:bookmarkStart w:id="72" w:name="_Ref508115086"/>
      <w:bookmarkStart w:id="73" w:name="_Toc533070371"/>
      <w:r w:rsidRPr="00B117F0">
        <w:t>Applicant Information Page</w:t>
      </w:r>
      <w:bookmarkEnd w:id="66"/>
      <w:bookmarkEnd w:id="67"/>
      <w:bookmarkEnd w:id="68"/>
      <w:bookmarkEnd w:id="69"/>
      <w:bookmarkEnd w:id="70"/>
      <w:bookmarkEnd w:id="71"/>
      <w:bookmarkEnd w:id="72"/>
      <w:bookmarkEnd w:id="73"/>
    </w:p>
    <w:p w14:paraId="6F2A8104" w14:textId="037B63C2" w:rsidR="00B117F0" w:rsidRPr="00401911" w:rsidRDefault="00B117F0" w:rsidP="00401911">
      <w:pPr>
        <w:pStyle w:val="ListParagraph"/>
        <w:keepNext/>
        <w:numPr>
          <w:ilvl w:val="1"/>
          <w:numId w:val="54"/>
        </w:numPr>
        <w:spacing w:before="240" w:after="240"/>
        <w:outlineLvl w:val="1"/>
        <w:rPr>
          <w:b/>
          <w:sz w:val="32"/>
        </w:rPr>
      </w:pPr>
      <w:bookmarkStart w:id="74" w:name="_Toc497128331"/>
      <w:bookmarkStart w:id="75" w:name="_Toc497143999"/>
      <w:bookmarkStart w:id="76" w:name="_Toc497200319"/>
      <w:bookmarkStart w:id="77" w:name="_Toc497207396"/>
      <w:r w:rsidRPr="00401911">
        <w:rPr>
          <w:b/>
          <w:sz w:val="32"/>
        </w:rPr>
        <w:t>Applicant Information (</w:t>
      </w:r>
      <w:r w:rsidRPr="00401911">
        <w:rPr>
          <w:b/>
          <w:color w:val="FF0000"/>
          <w:sz w:val="32"/>
        </w:rPr>
        <w:t>M</w:t>
      </w:r>
      <w:r w:rsidRPr="00401911">
        <w:rPr>
          <w:b/>
          <w:sz w:val="32"/>
        </w:rPr>
        <w:t>)</w:t>
      </w:r>
      <w:bookmarkEnd w:id="74"/>
      <w:bookmarkEnd w:id="75"/>
      <w:bookmarkEnd w:id="76"/>
      <w:bookmarkEnd w:id="77"/>
    </w:p>
    <w:p w14:paraId="4CA45816" w14:textId="77777777" w:rsidR="00B117F0" w:rsidRPr="00B117F0" w:rsidRDefault="00B117F0" w:rsidP="00401911">
      <w:pPr>
        <w:ind w:firstLine="502"/>
        <w:contextualSpacing/>
        <w:rPr>
          <w:rFonts w:cstheme="minorHAnsi"/>
        </w:rPr>
      </w:pPr>
      <w:r w:rsidRPr="00B117F0">
        <w:rPr>
          <w:rFonts w:cstheme="minorHAnsi"/>
        </w:rPr>
        <w:t>Some fields of the Applicant information are pre-filled with the current logged-in user’s information.</w:t>
      </w:r>
    </w:p>
    <w:p w14:paraId="2B35640C" w14:textId="356939F5" w:rsidR="00B117F0" w:rsidRPr="00B117F0" w:rsidRDefault="008E675B" w:rsidP="00B117F0">
      <w:pPr>
        <w:ind w:left="426"/>
        <w:rPr>
          <w:rFonts w:cstheme="minorHAnsi"/>
        </w:rPr>
      </w:pPr>
      <w:r>
        <w:rPr>
          <w:rFonts w:cstheme="minorHAnsi"/>
        </w:rPr>
        <w:t xml:space="preserve">  </w:t>
      </w:r>
      <w:r w:rsidR="00B117F0" w:rsidRPr="00B117F0">
        <w:rPr>
          <w:rFonts w:cstheme="minorHAnsi"/>
        </w:rPr>
        <w:t>When the user is logged-in without delegation:</w:t>
      </w:r>
    </w:p>
    <w:p w14:paraId="3A4BD795" w14:textId="207D3C1A" w:rsidR="00B117F0" w:rsidRPr="00B117F0" w:rsidRDefault="000A6F33" w:rsidP="00B117F0">
      <w:pPr>
        <w:numPr>
          <w:ilvl w:val="1"/>
          <w:numId w:val="23"/>
        </w:numPr>
        <w:ind w:left="862"/>
        <w:contextualSpacing/>
        <w:rPr>
          <w:rFonts w:cstheme="minorHAnsi"/>
        </w:rPr>
      </w:pPr>
      <w:r>
        <w:rPr>
          <w:b/>
        </w:rPr>
        <w:t>Applicant</w:t>
      </w:r>
      <w:r w:rsidR="00B117F0" w:rsidRPr="00B117F0">
        <w:rPr>
          <w:rFonts w:cstheme="minorHAnsi"/>
          <w:b/>
        </w:rPr>
        <w:t xml:space="preserve"> (</w:t>
      </w:r>
      <w:r w:rsidR="00B117F0" w:rsidRPr="00B117F0">
        <w:rPr>
          <w:b/>
          <w:color w:val="FF0000"/>
        </w:rPr>
        <w:t>M</w:t>
      </w:r>
      <w:r w:rsidR="00B117F0" w:rsidRPr="00B117F0">
        <w:rPr>
          <w:rFonts w:cstheme="minorHAnsi"/>
          <w:b/>
        </w:rPr>
        <w:t>)</w:t>
      </w:r>
      <w:r w:rsidR="00B117F0" w:rsidRPr="00B117F0">
        <w:rPr>
          <w:rFonts w:cstheme="minorHAnsi"/>
        </w:rPr>
        <w:t xml:space="preserve"> and </w:t>
      </w:r>
      <w:r w:rsidR="00B117F0" w:rsidRPr="00B117F0">
        <w:rPr>
          <w:b/>
        </w:rPr>
        <w:t>Representative</w:t>
      </w:r>
      <w:r w:rsidR="00B117F0" w:rsidRPr="00B117F0">
        <w:rPr>
          <w:rFonts w:cstheme="minorHAnsi"/>
          <w:b/>
        </w:rPr>
        <w:t xml:space="preserve"> (</w:t>
      </w:r>
      <w:r w:rsidR="00B117F0" w:rsidRPr="00B117F0">
        <w:rPr>
          <w:b/>
          <w:color w:val="FF0000"/>
        </w:rPr>
        <w:t>M</w:t>
      </w:r>
      <w:r w:rsidR="00B117F0" w:rsidRPr="00B117F0">
        <w:rPr>
          <w:rFonts w:cstheme="minorHAnsi"/>
          <w:b/>
        </w:rPr>
        <w:t>)</w:t>
      </w:r>
      <w:r w:rsidR="00B117F0" w:rsidRPr="00B117F0">
        <w:rPr>
          <w:rFonts w:cstheme="minorHAnsi"/>
        </w:rPr>
        <w:t xml:space="preserve"> data groups are pre-filled with the Applicant data (logged-in user). </w:t>
      </w:r>
    </w:p>
    <w:p w14:paraId="0A9A43F4" w14:textId="77777777" w:rsidR="00B117F0" w:rsidRPr="00B117F0" w:rsidRDefault="00B117F0" w:rsidP="00B117F0">
      <w:pPr>
        <w:ind w:left="862"/>
        <w:contextualSpacing/>
        <w:rPr>
          <w:rFonts w:cstheme="minorHAnsi"/>
        </w:rPr>
      </w:pPr>
    </w:p>
    <w:p w14:paraId="5B2D8C6E" w14:textId="7F777EFE" w:rsidR="00B117F0" w:rsidRPr="00B117F0" w:rsidRDefault="008E675B" w:rsidP="00B117F0">
      <w:pPr>
        <w:ind w:left="426"/>
        <w:rPr>
          <w:rFonts w:cstheme="minorHAnsi"/>
        </w:rPr>
      </w:pPr>
      <w:r>
        <w:rPr>
          <w:rFonts w:cstheme="minorHAnsi"/>
        </w:rPr>
        <w:t xml:space="preserve">  </w:t>
      </w:r>
      <w:r w:rsidR="00B117F0" w:rsidRPr="00B117F0">
        <w:rPr>
          <w:rFonts w:cstheme="minorHAnsi"/>
        </w:rPr>
        <w:t>When the user is logged-in as representative:</w:t>
      </w:r>
    </w:p>
    <w:p w14:paraId="7D7138EA" w14:textId="77777777" w:rsidR="00B117F0" w:rsidRPr="00B117F0" w:rsidRDefault="00B117F0" w:rsidP="00B117F0">
      <w:pPr>
        <w:numPr>
          <w:ilvl w:val="1"/>
          <w:numId w:val="23"/>
        </w:numPr>
        <w:ind w:left="862"/>
        <w:contextualSpacing/>
        <w:rPr>
          <w:rFonts w:cstheme="minorHAnsi"/>
        </w:rPr>
      </w:pPr>
      <w:r w:rsidRPr="00B117F0">
        <w:rPr>
          <w:b/>
        </w:rPr>
        <w:t>Applicant</w:t>
      </w:r>
      <w:r w:rsidRPr="00B117F0">
        <w:rPr>
          <w:rFonts w:cstheme="minorHAnsi"/>
          <w:b/>
        </w:rPr>
        <w:t xml:space="preserve"> (</w:t>
      </w:r>
      <w:r w:rsidRPr="00B117F0">
        <w:rPr>
          <w:b/>
          <w:color w:val="FF0000"/>
        </w:rPr>
        <w:t>M</w:t>
      </w:r>
      <w:r w:rsidRPr="00B117F0">
        <w:rPr>
          <w:rFonts w:cstheme="minorHAnsi"/>
          <w:b/>
        </w:rPr>
        <w:t>)</w:t>
      </w:r>
      <w:r w:rsidRPr="00B117F0">
        <w:rPr>
          <w:rFonts w:cstheme="minorHAnsi"/>
        </w:rPr>
        <w:t xml:space="preserve"> data group is pre-filled with Applicant data;</w:t>
      </w:r>
    </w:p>
    <w:p w14:paraId="7BA16ADB" w14:textId="77777777" w:rsidR="00B117F0" w:rsidRPr="00B117F0" w:rsidRDefault="00B117F0" w:rsidP="00B117F0">
      <w:pPr>
        <w:numPr>
          <w:ilvl w:val="1"/>
          <w:numId w:val="23"/>
        </w:numPr>
        <w:ind w:left="862"/>
        <w:contextualSpacing/>
        <w:rPr>
          <w:rFonts w:cstheme="minorHAnsi"/>
        </w:rPr>
      </w:pPr>
      <w:r w:rsidRPr="00B117F0">
        <w:rPr>
          <w:b/>
        </w:rPr>
        <w:t>Representative</w:t>
      </w:r>
      <w:r w:rsidRPr="00B117F0">
        <w:rPr>
          <w:rFonts w:cstheme="minorHAnsi"/>
          <w:b/>
        </w:rPr>
        <w:t xml:space="preserve"> (</w:t>
      </w:r>
      <w:r w:rsidRPr="00B117F0">
        <w:rPr>
          <w:b/>
          <w:color w:val="FF0000"/>
        </w:rPr>
        <w:t>M</w:t>
      </w:r>
      <w:r w:rsidRPr="00B117F0">
        <w:rPr>
          <w:rFonts w:cstheme="minorHAnsi"/>
          <w:b/>
        </w:rPr>
        <w:t>)</w:t>
      </w:r>
      <w:r w:rsidRPr="00B117F0">
        <w:rPr>
          <w:b/>
          <w:i/>
        </w:rPr>
        <w:t xml:space="preserve"> </w:t>
      </w:r>
      <w:r w:rsidRPr="00B117F0">
        <w:rPr>
          <w:rFonts w:cstheme="minorHAnsi"/>
        </w:rPr>
        <w:t>data group is pre-filled with Representative data.</w:t>
      </w:r>
    </w:p>
    <w:p w14:paraId="7A8D4B84" w14:textId="77777777" w:rsidR="00B117F0" w:rsidRPr="00B117F0" w:rsidRDefault="00B117F0" w:rsidP="00B117F0"/>
    <w:p w14:paraId="1996FFD1" w14:textId="7E7966D5" w:rsidR="00B117F0" w:rsidRPr="00401911" w:rsidRDefault="00B117F0" w:rsidP="00401911">
      <w:pPr>
        <w:pStyle w:val="ListParagraph"/>
        <w:keepNext/>
        <w:numPr>
          <w:ilvl w:val="2"/>
          <w:numId w:val="54"/>
        </w:numPr>
        <w:spacing w:before="180" w:after="240"/>
        <w:outlineLvl w:val="2"/>
        <w:rPr>
          <w:rFonts w:ascii="Calibri" w:hAnsi="Calibri"/>
          <w:b/>
          <w:noProof/>
          <w:sz w:val="28"/>
        </w:rPr>
      </w:pPr>
      <w:bookmarkStart w:id="78" w:name="_Toc497128332"/>
      <w:bookmarkStart w:id="79" w:name="_Toc497144000"/>
      <w:bookmarkStart w:id="80" w:name="_Toc497200320"/>
      <w:bookmarkStart w:id="81" w:name="_Toc497207397"/>
      <w:r w:rsidRPr="00401911">
        <w:rPr>
          <w:rFonts w:ascii="Calibri" w:hAnsi="Calibri"/>
          <w:b/>
          <w:noProof/>
          <w:sz w:val="28"/>
        </w:rPr>
        <w:t>Applicant (</w:t>
      </w:r>
      <w:r w:rsidRPr="00401911">
        <w:rPr>
          <w:rFonts w:ascii="Calibri" w:hAnsi="Calibri"/>
          <w:b/>
          <w:noProof/>
          <w:color w:val="FF0000"/>
          <w:sz w:val="28"/>
        </w:rPr>
        <w:t>M</w:t>
      </w:r>
      <w:r w:rsidRPr="00401911">
        <w:rPr>
          <w:rFonts w:ascii="Calibri" w:hAnsi="Calibri"/>
          <w:b/>
          <w:noProof/>
          <w:sz w:val="28"/>
        </w:rPr>
        <w:t>)</w:t>
      </w:r>
      <w:bookmarkEnd w:id="78"/>
      <w:bookmarkEnd w:id="79"/>
      <w:bookmarkEnd w:id="80"/>
      <w:bookmarkEnd w:id="81"/>
    </w:p>
    <w:p w14:paraId="559809DD" w14:textId="7C1035BA" w:rsidR="00B117F0" w:rsidRPr="00B117F0" w:rsidRDefault="00B117F0" w:rsidP="00401911">
      <w:pPr>
        <w:ind w:left="1004"/>
      </w:pPr>
      <w:r w:rsidRPr="00B117F0">
        <w:t>The Applicant details are pre-filled with the data in EO database, thanks to your EORI number. If the details are not properly fetched, please contact your national authorities.</w:t>
      </w:r>
    </w:p>
    <w:p w14:paraId="44BF5567" w14:textId="77777777" w:rsidR="00B117F0" w:rsidRPr="00B117F0" w:rsidRDefault="00B117F0" w:rsidP="00B117F0">
      <w:pPr>
        <w:numPr>
          <w:ilvl w:val="0"/>
          <w:numId w:val="34"/>
        </w:numPr>
        <w:rPr>
          <w:i/>
        </w:rPr>
      </w:pPr>
      <w:r w:rsidRPr="00B117F0">
        <w:rPr>
          <w:i/>
        </w:rPr>
        <w:t>Actor Identification (</w:t>
      </w:r>
      <w:r w:rsidRPr="00B117F0">
        <w:rPr>
          <w:i/>
          <w:color w:val="FF0000"/>
        </w:rPr>
        <w:t>M</w:t>
      </w:r>
      <w:r w:rsidRPr="00B117F0">
        <w:rPr>
          <w:i/>
        </w:rPr>
        <w:t>)</w:t>
      </w:r>
    </w:p>
    <w:p w14:paraId="7B3C1C64" w14:textId="77777777" w:rsidR="00B117F0" w:rsidRPr="00B117F0" w:rsidRDefault="00B117F0" w:rsidP="00B117F0">
      <w:pPr>
        <w:numPr>
          <w:ilvl w:val="1"/>
          <w:numId w:val="34"/>
        </w:numPr>
      </w:pPr>
      <w:r w:rsidRPr="00B117F0">
        <w:rPr>
          <w:b/>
        </w:rPr>
        <w:t>EORI Number (</w:t>
      </w:r>
      <w:r w:rsidRPr="00B117F0">
        <w:rPr>
          <w:b/>
          <w:color w:val="FF0000"/>
        </w:rPr>
        <w:t>M</w:t>
      </w:r>
      <w:r w:rsidRPr="00B117F0">
        <w:rPr>
          <w:b/>
        </w:rPr>
        <w:t>)</w:t>
      </w:r>
    </w:p>
    <w:p w14:paraId="4C1A2F93" w14:textId="77777777" w:rsidR="00B117F0" w:rsidRDefault="00B117F0" w:rsidP="00B117F0">
      <w:pPr>
        <w:numPr>
          <w:ilvl w:val="0"/>
          <w:numId w:val="34"/>
        </w:numPr>
        <w:rPr>
          <w:i/>
        </w:rPr>
      </w:pPr>
      <w:r w:rsidRPr="00B117F0">
        <w:rPr>
          <w:i/>
        </w:rPr>
        <w:t>Name and Address (</w:t>
      </w:r>
      <w:r w:rsidRPr="00B117F0">
        <w:rPr>
          <w:i/>
          <w:color w:val="FF0000"/>
        </w:rPr>
        <w:t>M</w:t>
      </w:r>
      <w:r w:rsidRPr="00B117F0">
        <w:rPr>
          <w:i/>
        </w:rPr>
        <w:t>)</w:t>
      </w:r>
    </w:p>
    <w:p w14:paraId="4A7C1EC6" w14:textId="6265241E" w:rsidR="00D90AF5" w:rsidRPr="00401911" w:rsidRDefault="00D90AF5" w:rsidP="00401911">
      <w:pPr>
        <w:ind w:left="1364"/>
      </w:pPr>
      <w:r w:rsidRPr="00E02EA4">
        <w:t>Name and Address can be updated, when necessary.</w:t>
      </w:r>
      <w:r>
        <w:t xml:space="preserve"> </w:t>
      </w:r>
      <w:r w:rsidRPr="00E02EA4">
        <w:t>If relevant, please also consider contacting your national authorities to update the EO database with the updated name/address in order to fetch the correct details later on.</w:t>
      </w:r>
    </w:p>
    <w:p w14:paraId="239FEF00" w14:textId="77777777" w:rsidR="00B117F0" w:rsidRPr="00B117F0" w:rsidRDefault="00B117F0" w:rsidP="00B117F0">
      <w:pPr>
        <w:numPr>
          <w:ilvl w:val="1"/>
          <w:numId w:val="34"/>
        </w:numPr>
      </w:pPr>
      <w:r w:rsidRPr="00B117F0">
        <w:rPr>
          <w:b/>
        </w:rPr>
        <w:t>Name (</w:t>
      </w:r>
      <w:r w:rsidRPr="00B117F0">
        <w:rPr>
          <w:b/>
          <w:color w:val="FF0000"/>
        </w:rPr>
        <w:t>M</w:t>
      </w:r>
      <w:r w:rsidRPr="00B117F0">
        <w:rPr>
          <w:b/>
        </w:rPr>
        <w:t>)</w:t>
      </w:r>
    </w:p>
    <w:p w14:paraId="49A0893F" w14:textId="77777777" w:rsidR="00B117F0" w:rsidRPr="00B117F0" w:rsidRDefault="00B117F0" w:rsidP="00B117F0">
      <w:pPr>
        <w:numPr>
          <w:ilvl w:val="1"/>
          <w:numId w:val="34"/>
        </w:numPr>
      </w:pPr>
      <w:r w:rsidRPr="00B117F0">
        <w:rPr>
          <w:b/>
        </w:rPr>
        <w:t>Street and Number (</w:t>
      </w:r>
      <w:r w:rsidRPr="00B117F0">
        <w:rPr>
          <w:b/>
          <w:color w:val="FF0000"/>
        </w:rPr>
        <w:t>M</w:t>
      </w:r>
      <w:r w:rsidRPr="00B117F0">
        <w:rPr>
          <w:b/>
        </w:rPr>
        <w:t>)</w:t>
      </w:r>
    </w:p>
    <w:p w14:paraId="2EBE2335" w14:textId="77777777" w:rsidR="00B117F0" w:rsidRPr="00B117F0" w:rsidRDefault="00B117F0" w:rsidP="00B117F0">
      <w:pPr>
        <w:numPr>
          <w:ilvl w:val="1"/>
          <w:numId w:val="34"/>
        </w:numPr>
      </w:pPr>
      <w:r w:rsidRPr="00B117F0">
        <w:rPr>
          <w:b/>
        </w:rPr>
        <w:t>Postcode (</w:t>
      </w:r>
      <w:r w:rsidRPr="00B117F0">
        <w:rPr>
          <w:b/>
          <w:color w:val="FF0000"/>
        </w:rPr>
        <w:t>M</w:t>
      </w:r>
      <w:r w:rsidRPr="00B117F0">
        <w:rPr>
          <w:b/>
        </w:rPr>
        <w:t>)</w:t>
      </w:r>
    </w:p>
    <w:p w14:paraId="4F59829E" w14:textId="77777777" w:rsidR="00B117F0" w:rsidRPr="00B117F0" w:rsidRDefault="00B117F0" w:rsidP="00B117F0">
      <w:pPr>
        <w:numPr>
          <w:ilvl w:val="1"/>
          <w:numId w:val="34"/>
        </w:numPr>
      </w:pPr>
      <w:r w:rsidRPr="00B117F0">
        <w:rPr>
          <w:b/>
        </w:rPr>
        <w:t>City (</w:t>
      </w:r>
      <w:r w:rsidRPr="00B117F0">
        <w:rPr>
          <w:b/>
          <w:color w:val="FF0000"/>
        </w:rPr>
        <w:t>M</w:t>
      </w:r>
      <w:r w:rsidRPr="00B117F0">
        <w:rPr>
          <w:b/>
        </w:rPr>
        <w:t>)</w:t>
      </w:r>
    </w:p>
    <w:p w14:paraId="37F4C37C" w14:textId="77777777" w:rsidR="00B117F0" w:rsidRPr="00B117F0" w:rsidRDefault="00B117F0" w:rsidP="00B117F0">
      <w:pPr>
        <w:numPr>
          <w:ilvl w:val="1"/>
          <w:numId w:val="34"/>
        </w:numPr>
      </w:pPr>
      <w:r w:rsidRPr="00B117F0">
        <w:rPr>
          <w:b/>
        </w:rPr>
        <w:t>Country (</w:t>
      </w:r>
      <w:r w:rsidRPr="00B117F0">
        <w:rPr>
          <w:b/>
          <w:color w:val="FF0000"/>
        </w:rPr>
        <w:t>M</w:t>
      </w:r>
      <w:r w:rsidRPr="00B117F0">
        <w:rPr>
          <w:b/>
        </w:rPr>
        <w:t>)</w:t>
      </w:r>
    </w:p>
    <w:p w14:paraId="43FC4EF4" w14:textId="63F07107" w:rsidR="00B117F0" w:rsidRPr="00B117F0" w:rsidRDefault="00B117F0" w:rsidP="00401911">
      <w:pPr>
        <w:pStyle w:val="ListParagraph"/>
        <w:keepNext/>
        <w:numPr>
          <w:ilvl w:val="2"/>
          <w:numId w:val="54"/>
        </w:numPr>
        <w:spacing w:before="180" w:after="240"/>
        <w:outlineLvl w:val="2"/>
      </w:pPr>
      <w:bookmarkStart w:id="82" w:name="_Toc497126291"/>
      <w:bookmarkStart w:id="83" w:name="_Toc497126997"/>
      <w:bookmarkStart w:id="84" w:name="_Toc497127347"/>
      <w:bookmarkStart w:id="85" w:name="_Toc497127778"/>
      <w:bookmarkStart w:id="86" w:name="_Toc497128053"/>
      <w:bookmarkStart w:id="87" w:name="_Toc497128163"/>
      <w:bookmarkStart w:id="88" w:name="_Toc497128333"/>
      <w:bookmarkStart w:id="89" w:name="_Toc497126292"/>
      <w:bookmarkStart w:id="90" w:name="_Toc497126998"/>
      <w:bookmarkStart w:id="91" w:name="_Toc497127348"/>
      <w:bookmarkStart w:id="92" w:name="_Toc497127779"/>
      <w:bookmarkStart w:id="93" w:name="_Toc497128054"/>
      <w:bookmarkStart w:id="94" w:name="_Toc497128164"/>
      <w:bookmarkStart w:id="95" w:name="_Toc497128334"/>
      <w:bookmarkStart w:id="96" w:name="_Toc497126293"/>
      <w:bookmarkStart w:id="97" w:name="_Toc497126999"/>
      <w:bookmarkStart w:id="98" w:name="_Toc497127349"/>
      <w:bookmarkStart w:id="99" w:name="_Toc497127780"/>
      <w:bookmarkStart w:id="100" w:name="_Toc497128055"/>
      <w:bookmarkStart w:id="101" w:name="_Toc497128165"/>
      <w:bookmarkStart w:id="102" w:name="_Toc497128335"/>
      <w:bookmarkStart w:id="103" w:name="_Toc497126294"/>
      <w:bookmarkStart w:id="104" w:name="_Toc497127000"/>
      <w:bookmarkStart w:id="105" w:name="_Toc497127350"/>
      <w:bookmarkStart w:id="106" w:name="_Toc497127781"/>
      <w:bookmarkStart w:id="107" w:name="_Toc497128056"/>
      <w:bookmarkStart w:id="108" w:name="_Toc497128166"/>
      <w:bookmarkStart w:id="109" w:name="_Toc497128336"/>
      <w:bookmarkStart w:id="110" w:name="_Toc497126295"/>
      <w:bookmarkStart w:id="111" w:name="_Toc497127001"/>
      <w:bookmarkStart w:id="112" w:name="_Toc497127351"/>
      <w:bookmarkStart w:id="113" w:name="_Toc497127782"/>
      <w:bookmarkStart w:id="114" w:name="_Toc497128057"/>
      <w:bookmarkStart w:id="115" w:name="_Toc497128167"/>
      <w:bookmarkStart w:id="116" w:name="_Toc497128337"/>
      <w:bookmarkStart w:id="117" w:name="_Toc497126296"/>
      <w:bookmarkStart w:id="118" w:name="_Toc497127002"/>
      <w:bookmarkStart w:id="119" w:name="_Toc497127352"/>
      <w:bookmarkStart w:id="120" w:name="_Toc497127783"/>
      <w:bookmarkStart w:id="121" w:name="_Toc497128058"/>
      <w:bookmarkStart w:id="122" w:name="_Toc497128168"/>
      <w:bookmarkStart w:id="123" w:name="_Toc497128338"/>
      <w:bookmarkStart w:id="124" w:name="_Toc497126297"/>
      <w:bookmarkStart w:id="125" w:name="_Toc497127003"/>
      <w:bookmarkStart w:id="126" w:name="_Toc497127353"/>
      <w:bookmarkStart w:id="127" w:name="_Toc497127784"/>
      <w:bookmarkStart w:id="128" w:name="_Toc497128059"/>
      <w:bookmarkStart w:id="129" w:name="_Toc497128169"/>
      <w:bookmarkStart w:id="130" w:name="_Toc497128339"/>
      <w:bookmarkStart w:id="131" w:name="_Toc497126298"/>
      <w:bookmarkStart w:id="132" w:name="_Toc497127004"/>
      <w:bookmarkStart w:id="133" w:name="_Toc497127354"/>
      <w:bookmarkStart w:id="134" w:name="_Toc497127785"/>
      <w:bookmarkStart w:id="135" w:name="_Toc497128060"/>
      <w:bookmarkStart w:id="136" w:name="_Toc497128170"/>
      <w:bookmarkStart w:id="137" w:name="_Toc497128340"/>
      <w:bookmarkStart w:id="138" w:name="_Toc497128341"/>
      <w:bookmarkStart w:id="139" w:name="_Toc497144001"/>
      <w:bookmarkStart w:id="140" w:name="_Toc497200321"/>
      <w:bookmarkStart w:id="141" w:name="_Toc497207398"/>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065909">
        <w:rPr>
          <w:rFonts w:ascii="Calibri" w:hAnsi="Calibri"/>
          <w:b/>
          <w:noProof/>
          <w:sz w:val="28"/>
        </w:rPr>
        <w:t>Representative (</w:t>
      </w:r>
      <w:r w:rsidRPr="00065909">
        <w:rPr>
          <w:rFonts w:ascii="Calibri" w:hAnsi="Calibri"/>
          <w:b/>
          <w:noProof/>
          <w:color w:val="FF0000"/>
          <w:sz w:val="28"/>
        </w:rPr>
        <w:t>M</w:t>
      </w:r>
      <w:r w:rsidRPr="00065909">
        <w:rPr>
          <w:rFonts w:ascii="Calibri" w:hAnsi="Calibri"/>
          <w:b/>
          <w:noProof/>
          <w:sz w:val="28"/>
        </w:rPr>
        <w:t>)</w:t>
      </w:r>
      <w:bookmarkEnd w:id="138"/>
      <w:bookmarkEnd w:id="139"/>
      <w:bookmarkEnd w:id="140"/>
      <w:bookmarkEnd w:id="141"/>
    </w:p>
    <w:p w14:paraId="416DB77D" w14:textId="0F3A8411" w:rsidR="00B117F0" w:rsidRPr="00B117F0" w:rsidRDefault="00B117F0" w:rsidP="00401911">
      <w:pPr>
        <w:ind w:left="1004"/>
      </w:pPr>
      <w:r w:rsidRPr="00B117F0">
        <w:t>The Representative details are pre-filled with the data in EO database, thanks to your EORI number. If the details are not properly fetched, please contact your national authorities. In case you are logged in as a direct applicant (no representation/delegation), the Applicant details should be used for the Representative</w:t>
      </w:r>
      <w:r w:rsidR="00707A6D">
        <w:t>.</w:t>
      </w:r>
    </w:p>
    <w:p w14:paraId="29250FE0" w14:textId="77777777" w:rsidR="00B117F0" w:rsidRPr="00B117F0" w:rsidRDefault="00B117F0" w:rsidP="00B117F0">
      <w:pPr>
        <w:numPr>
          <w:ilvl w:val="0"/>
          <w:numId w:val="34"/>
        </w:numPr>
        <w:rPr>
          <w:i/>
        </w:rPr>
      </w:pPr>
      <w:r w:rsidRPr="00B117F0">
        <w:rPr>
          <w:i/>
        </w:rPr>
        <w:t>Actor Identification (</w:t>
      </w:r>
      <w:r w:rsidRPr="00B117F0">
        <w:rPr>
          <w:i/>
          <w:color w:val="FF0000"/>
        </w:rPr>
        <w:t>M</w:t>
      </w:r>
      <w:r w:rsidRPr="00B117F0">
        <w:rPr>
          <w:i/>
        </w:rPr>
        <w:t>)</w:t>
      </w:r>
    </w:p>
    <w:p w14:paraId="0DDED992" w14:textId="77777777" w:rsidR="00B117F0" w:rsidRPr="00B117F0" w:rsidRDefault="00B117F0" w:rsidP="00B117F0">
      <w:pPr>
        <w:numPr>
          <w:ilvl w:val="1"/>
          <w:numId w:val="34"/>
        </w:numPr>
        <w:rPr>
          <w:b/>
        </w:rPr>
      </w:pPr>
      <w:r w:rsidRPr="00B117F0">
        <w:rPr>
          <w:b/>
        </w:rPr>
        <w:t>EORI Number (</w:t>
      </w:r>
      <w:r w:rsidRPr="00B117F0">
        <w:rPr>
          <w:b/>
          <w:color w:val="FF0000"/>
        </w:rPr>
        <w:t>M</w:t>
      </w:r>
      <w:r w:rsidRPr="00B117F0">
        <w:rPr>
          <w:b/>
        </w:rPr>
        <w:t>)</w:t>
      </w:r>
    </w:p>
    <w:p w14:paraId="394D7DAC" w14:textId="77777777" w:rsidR="00B117F0" w:rsidRPr="00B117F0" w:rsidRDefault="00B117F0" w:rsidP="00B117F0">
      <w:pPr>
        <w:numPr>
          <w:ilvl w:val="0"/>
          <w:numId w:val="34"/>
        </w:numPr>
        <w:rPr>
          <w:i/>
        </w:rPr>
      </w:pPr>
      <w:r w:rsidRPr="00B117F0">
        <w:rPr>
          <w:i/>
        </w:rPr>
        <w:t>Name and Address (</w:t>
      </w:r>
      <w:r w:rsidRPr="00B117F0">
        <w:rPr>
          <w:i/>
          <w:color w:val="FF0000"/>
        </w:rPr>
        <w:t>M</w:t>
      </w:r>
      <w:r w:rsidRPr="00B117F0">
        <w:rPr>
          <w:i/>
        </w:rPr>
        <w:t>)</w:t>
      </w:r>
    </w:p>
    <w:p w14:paraId="6CDAFBD5" w14:textId="77777777" w:rsidR="00B117F0" w:rsidRPr="00B117F0" w:rsidRDefault="00B117F0" w:rsidP="00B117F0">
      <w:pPr>
        <w:numPr>
          <w:ilvl w:val="1"/>
          <w:numId w:val="34"/>
        </w:numPr>
        <w:rPr>
          <w:b/>
        </w:rPr>
      </w:pPr>
      <w:r w:rsidRPr="00B117F0">
        <w:rPr>
          <w:b/>
        </w:rPr>
        <w:t>Name (</w:t>
      </w:r>
      <w:r w:rsidRPr="00B117F0">
        <w:rPr>
          <w:b/>
          <w:color w:val="FF0000"/>
        </w:rPr>
        <w:t>M</w:t>
      </w:r>
      <w:r w:rsidRPr="00B117F0">
        <w:rPr>
          <w:b/>
        </w:rPr>
        <w:t>)</w:t>
      </w:r>
    </w:p>
    <w:p w14:paraId="27FC1E1B" w14:textId="77777777" w:rsidR="00B117F0" w:rsidRPr="00B117F0" w:rsidRDefault="00B117F0" w:rsidP="00B117F0">
      <w:pPr>
        <w:numPr>
          <w:ilvl w:val="1"/>
          <w:numId w:val="34"/>
        </w:numPr>
        <w:rPr>
          <w:b/>
        </w:rPr>
      </w:pPr>
      <w:r w:rsidRPr="00B117F0">
        <w:rPr>
          <w:b/>
        </w:rPr>
        <w:t>Street and Number (</w:t>
      </w:r>
      <w:r w:rsidRPr="00B117F0">
        <w:rPr>
          <w:b/>
          <w:color w:val="FF0000"/>
        </w:rPr>
        <w:t>M</w:t>
      </w:r>
      <w:r w:rsidRPr="00B117F0">
        <w:rPr>
          <w:b/>
        </w:rPr>
        <w:t>)</w:t>
      </w:r>
    </w:p>
    <w:p w14:paraId="0E1BB1BA" w14:textId="77777777" w:rsidR="00B117F0" w:rsidRPr="00B117F0" w:rsidRDefault="00B117F0" w:rsidP="00B117F0">
      <w:pPr>
        <w:numPr>
          <w:ilvl w:val="1"/>
          <w:numId w:val="34"/>
        </w:numPr>
        <w:rPr>
          <w:b/>
        </w:rPr>
      </w:pPr>
      <w:r w:rsidRPr="00B117F0">
        <w:rPr>
          <w:b/>
        </w:rPr>
        <w:t>Postcode (</w:t>
      </w:r>
      <w:r w:rsidRPr="00B117F0">
        <w:rPr>
          <w:b/>
          <w:color w:val="FF0000"/>
        </w:rPr>
        <w:t>M</w:t>
      </w:r>
      <w:r w:rsidRPr="00B117F0">
        <w:rPr>
          <w:b/>
        </w:rPr>
        <w:t>)</w:t>
      </w:r>
    </w:p>
    <w:p w14:paraId="577DDDB9" w14:textId="77777777" w:rsidR="00B117F0" w:rsidRPr="00B117F0" w:rsidRDefault="00B117F0" w:rsidP="00B117F0">
      <w:pPr>
        <w:numPr>
          <w:ilvl w:val="1"/>
          <w:numId w:val="34"/>
        </w:numPr>
        <w:rPr>
          <w:b/>
        </w:rPr>
      </w:pPr>
      <w:r w:rsidRPr="00B117F0">
        <w:rPr>
          <w:b/>
        </w:rPr>
        <w:t>City (</w:t>
      </w:r>
      <w:r w:rsidRPr="00B117F0">
        <w:rPr>
          <w:b/>
          <w:color w:val="FF0000"/>
        </w:rPr>
        <w:t>M</w:t>
      </w:r>
      <w:r w:rsidRPr="00B117F0">
        <w:rPr>
          <w:b/>
        </w:rPr>
        <w:t>)</w:t>
      </w:r>
    </w:p>
    <w:p w14:paraId="12AFE20B" w14:textId="77777777" w:rsidR="00B117F0" w:rsidRPr="00B117F0" w:rsidRDefault="00B117F0" w:rsidP="00B117F0">
      <w:pPr>
        <w:numPr>
          <w:ilvl w:val="1"/>
          <w:numId w:val="34"/>
        </w:numPr>
        <w:rPr>
          <w:b/>
        </w:rPr>
      </w:pPr>
      <w:r w:rsidRPr="00B117F0">
        <w:rPr>
          <w:b/>
        </w:rPr>
        <w:t>Country (</w:t>
      </w:r>
      <w:r w:rsidRPr="00B117F0">
        <w:rPr>
          <w:b/>
          <w:color w:val="FF0000"/>
        </w:rPr>
        <w:t>M</w:t>
      </w:r>
      <w:r w:rsidRPr="00B117F0">
        <w:rPr>
          <w:b/>
        </w:rPr>
        <w:t>)</w:t>
      </w:r>
    </w:p>
    <w:p w14:paraId="007F7FB0" w14:textId="264FD667" w:rsidR="00B117F0" w:rsidRPr="00B117F0" w:rsidRDefault="00B117F0" w:rsidP="00401911">
      <w:pPr>
        <w:keepNext/>
        <w:numPr>
          <w:ilvl w:val="2"/>
          <w:numId w:val="54"/>
        </w:numPr>
        <w:spacing w:before="180" w:after="240"/>
        <w:outlineLvl w:val="2"/>
      </w:pPr>
      <w:r w:rsidRPr="00B117F0" w:rsidDel="005723F8">
        <w:rPr>
          <w:rFonts w:ascii="Calibri" w:hAnsi="Calibri"/>
          <w:b/>
          <w:sz w:val="28"/>
        </w:rPr>
        <w:t xml:space="preserve"> </w:t>
      </w:r>
      <w:bookmarkStart w:id="142" w:name="_Toc497126300"/>
      <w:bookmarkStart w:id="143" w:name="_Toc497127006"/>
      <w:bookmarkStart w:id="144" w:name="_Toc497127356"/>
      <w:bookmarkStart w:id="145" w:name="_Toc497127787"/>
      <w:bookmarkStart w:id="146" w:name="_Toc497128062"/>
      <w:bookmarkStart w:id="147" w:name="_Toc497128172"/>
      <w:bookmarkStart w:id="148" w:name="_Toc497128342"/>
      <w:bookmarkStart w:id="149" w:name="_Toc497126301"/>
      <w:bookmarkStart w:id="150" w:name="_Toc497127007"/>
      <w:bookmarkStart w:id="151" w:name="_Toc497127357"/>
      <w:bookmarkStart w:id="152" w:name="_Toc497127788"/>
      <w:bookmarkStart w:id="153" w:name="_Toc497128063"/>
      <w:bookmarkStart w:id="154" w:name="_Toc497128173"/>
      <w:bookmarkStart w:id="155" w:name="_Toc497128343"/>
      <w:bookmarkStart w:id="156" w:name="_Toc497126302"/>
      <w:bookmarkStart w:id="157" w:name="_Toc497127008"/>
      <w:bookmarkStart w:id="158" w:name="_Toc497127358"/>
      <w:bookmarkStart w:id="159" w:name="_Toc497127789"/>
      <w:bookmarkStart w:id="160" w:name="_Toc497128064"/>
      <w:bookmarkStart w:id="161" w:name="_Toc497128174"/>
      <w:bookmarkStart w:id="162" w:name="_Toc497128344"/>
      <w:bookmarkStart w:id="163" w:name="_Toc497126303"/>
      <w:bookmarkStart w:id="164" w:name="_Toc497127009"/>
      <w:bookmarkStart w:id="165" w:name="_Toc497127359"/>
      <w:bookmarkStart w:id="166" w:name="_Toc497127790"/>
      <w:bookmarkStart w:id="167" w:name="_Toc497128065"/>
      <w:bookmarkStart w:id="168" w:name="_Toc497128175"/>
      <w:bookmarkStart w:id="169" w:name="_Toc497128345"/>
      <w:bookmarkStart w:id="170" w:name="_Toc497126304"/>
      <w:bookmarkStart w:id="171" w:name="_Toc497127010"/>
      <w:bookmarkStart w:id="172" w:name="_Toc497127360"/>
      <w:bookmarkStart w:id="173" w:name="_Toc497127791"/>
      <w:bookmarkStart w:id="174" w:name="_Toc497128066"/>
      <w:bookmarkStart w:id="175" w:name="_Toc497128176"/>
      <w:bookmarkStart w:id="176" w:name="_Toc497128346"/>
      <w:bookmarkStart w:id="177" w:name="_Toc497126305"/>
      <w:bookmarkStart w:id="178" w:name="_Toc497127011"/>
      <w:bookmarkStart w:id="179" w:name="_Toc497127361"/>
      <w:bookmarkStart w:id="180" w:name="_Toc497127792"/>
      <w:bookmarkStart w:id="181" w:name="_Toc497128067"/>
      <w:bookmarkStart w:id="182" w:name="_Toc497128177"/>
      <w:bookmarkStart w:id="183" w:name="_Toc497128347"/>
      <w:bookmarkStart w:id="184" w:name="_Toc497126306"/>
      <w:bookmarkStart w:id="185" w:name="_Toc497127012"/>
      <w:bookmarkStart w:id="186" w:name="_Toc497127362"/>
      <w:bookmarkStart w:id="187" w:name="_Toc497127793"/>
      <w:bookmarkStart w:id="188" w:name="_Toc497128068"/>
      <w:bookmarkStart w:id="189" w:name="_Toc497128178"/>
      <w:bookmarkStart w:id="190" w:name="_Toc497128348"/>
      <w:bookmarkStart w:id="191" w:name="_Toc497126307"/>
      <w:bookmarkStart w:id="192" w:name="_Toc497127013"/>
      <w:bookmarkStart w:id="193" w:name="_Toc497127363"/>
      <w:bookmarkStart w:id="194" w:name="_Toc497127794"/>
      <w:bookmarkStart w:id="195" w:name="_Toc497128069"/>
      <w:bookmarkStart w:id="196" w:name="_Toc497128179"/>
      <w:bookmarkStart w:id="197" w:name="_Toc497128349"/>
      <w:bookmarkStart w:id="198" w:name="_Toc497128350"/>
      <w:bookmarkStart w:id="199" w:name="_Toc497144002"/>
      <w:bookmarkStart w:id="200" w:name="_Toc497200322"/>
      <w:bookmarkStart w:id="201" w:name="_Toc497207399"/>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B117F0">
        <w:rPr>
          <w:rFonts w:ascii="Calibri" w:hAnsi="Calibri"/>
          <w:b/>
          <w:noProof/>
          <w:sz w:val="28"/>
        </w:rPr>
        <w:t>Contact Person for the Application (</w:t>
      </w:r>
      <w:r w:rsidRPr="00401911">
        <w:rPr>
          <w:rFonts w:ascii="Calibri" w:hAnsi="Calibri"/>
          <w:b/>
          <w:noProof/>
          <w:color w:val="E36C0A" w:themeColor="accent6" w:themeShade="BF"/>
          <w:sz w:val="28"/>
        </w:rPr>
        <w:t>D</w:t>
      </w:r>
      <w:r w:rsidRPr="00B117F0">
        <w:rPr>
          <w:rFonts w:ascii="Calibri" w:hAnsi="Calibri"/>
          <w:b/>
          <w:noProof/>
          <w:sz w:val="28"/>
        </w:rPr>
        <w:t>)</w:t>
      </w:r>
      <w:bookmarkEnd w:id="198"/>
      <w:bookmarkEnd w:id="199"/>
      <w:bookmarkEnd w:id="200"/>
      <w:bookmarkEnd w:id="201"/>
    </w:p>
    <w:p w14:paraId="3652458D" w14:textId="77777777" w:rsidR="00B117F0" w:rsidRPr="00401911" w:rsidRDefault="00B117F0" w:rsidP="00401911">
      <w:pPr>
        <w:ind w:left="1004"/>
        <w:rPr>
          <w:color w:val="E36C0A" w:themeColor="accent6" w:themeShade="BF"/>
        </w:rPr>
      </w:pPr>
      <w:r w:rsidRPr="00401911">
        <w:rPr>
          <w:color w:val="E36C0A" w:themeColor="accent6" w:themeShade="BF"/>
        </w:rPr>
        <w:t>This data group must be provided if different from the person responsible for customs matters.</w:t>
      </w:r>
    </w:p>
    <w:p w14:paraId="5D33217A" w14:textId="77777777" w:rsidR="00B117F0" w:rsidRPr="00B117F0" w:rsidRDefault="00B117F0" w:rsidP="00B117F0">
      <w:pPr>
        <w:numPr>
          <w:ilvl w:val="0"/>
          <w:numId w:val="35"/>
        </w:numPr>
      </w:pPr>
      <w:r w:rsidRPr="00B117F0">
        <w:rPr>
          <w:b/>
        </w:rPr>
        <w:t>Name (</w:t>
      </w:r>
      <w:r w:rsidRPr="00B117F0">
        <w:rPr>
          <w:b/>
          <w:color w:val="FF0000"/>
        </w:rPr>
        <w:t>M</w:t>
      </w:r>
      <w:r w:rsidRPr="00B117F0">
        <w:rPr>
          <w:b/>
        </w:rPr>
        <w:t>)</w:t>
      </w:r>
    </w:p>
    <w:p w14:paraId="0D9830D9" w14:textId="77777777" w:rsidR="00B117F0" w:rsidRPr="00B117F0" w:rsidRDefault="00B117F0" w:rsidP="00B117F0">
      <w:pPr>
        <w:numPr>
          <w:ilvl w:val="0"/>
          <w:numId w:val="35"/>
        </w:numPr>
      </w:pPr>
      <w:r w:rsidRPr="00B117F0">
        <w:rPr>
          <w:b/>
        </w:rPr>
        <w:t>Email (</w:t>
      </w:r>
      <w:r w:rsidRPr="00B117F0">
        <w:rPr>
          <w:b/>
          <w:color w:val="FF0000"/>
        </w:rPr>
        <w:t>M</w:t>
      </w:r>
      <w:r w:rsidRPr="00B117F0">
        <w:rPr>
          <w:b/>
        </w:rPr>
        <w:t>)</w:t>
      </w:r>
    </w:p>
    <w:p w14:paraId="22969B0C" w14:textId="13C655E1" w:rsidR="00B117F0" w:rsidRPr="00B117F0" w:rsidRDefault="004F4F6A" w:rsidP="00B117F0">
      <w:pPr>
        <w:numPr>
          <w:ilvl w:val="0"/>
          <w:numId w:val="35"/>
        </w:numPr>
      </w:pPr>
      <w:r>
        <w:rPr>
          <w:b/>
        </w:rPr>
        <w:t>Telephone Number (</w:t>
      </w:r>
      <w:r w:rsidR="00B117F0" w:rsidRPr="00B117F0">
        <w:rPr>
          <w:b/>
          <w:color w:val="FF0000"/>
        </w:rPr>
        <w:t>M</w:t>
      </w:r>
      <w:r w:rsidR="00B117F0" w:rsidRPr="00B117F0">
        <w:rPr>
          <w:b/>
        </w:rPr>
        <w:t xml:space="preserve">) </w:t>
      </w:r>
      <w:r w:rsidR="00B117F0" w:rsidRPr="00B117F0">
        <w:t>must follow the notation for international telephone numbers. Example: +32 2 123 4567.</w:t>
      </w:r>
    </w:p>
    <w:p w14:paraId="06C6E744" w14:textId="5ED97BC3" w:rsidR="00B117F0" w:rsidRPr="00B117F0" w:rsidRDefault="004F4F6A" w:rsidP="00B117F0">
      <w:pPr>
        <w:numPr>
          <w:ilvl w:val="0"/>
          <w:numId w:val="35"/>
        </w:numPr>
      </w:pPr>
      <w:r>
        <w:rPr>
          <w:b/>
        </w:rPr>
        <w:t>Fax Number (</w:t>
      </w:r>
      <w:r w:rsidR="00B117F0" w:rsidRPr="00B117F0">
        <w:rPr>
          <w:b/>
          <w:color w:val="00B050"/>
        </w:rPr>
        <w:t>O</w:t>
      </w:r>
      <w:r w:rsidR="00B117F0" w:rsidRPr="00B117F0">
        <w:rPr>
          <w:b/>
        </w:rPr>
        <w:t xml:space="preserve">) </w:t>
      </w:r>
      <w:r w:rsidR="00B117F0" w:rsidRPr="00B117F0">
        <w:t>must follow the notation for international telephone numbers.</w:t>
      </w:r>
      <w:r w:rsidR="00BF049C">
        <w:t xml:space="preserve">  </w:t>
      </w:r>
      <w:r w:rsidR="00B117F0" w:rsidRPr="00B117F0">
        <w:t xml:space="preserve"> Example: +32 2 123 4567.</w:t>
      </w:r>
    </w:p>
    <w:p w14:paraId="17A2CF42" w14:textId="77777777" w:rsidR="00B117F0" w:rsidRPr="00B117F0" w:rsidRDefault="00B117F0" w:rsidP="00401911">
      <w:pPr>
        <w:keepNext/>
        <w:numPr>
          <w:ilvl w:val="2"/>
          <w:numId w:val="54"/>
        </w:numPr>
        <w:spacing w:before="180" w:after="240"/>
        <w:outlineLvl w:val="2"/>
      </w:pPr>
      <w:r w:rsidRPr="00B117F0" w:rsidDel="00375A38">
        <w:rPr>
          <w:rFonts w:ascii="Calibri" w:hAnsi="Calibri"/>
          <w:b/>
          <w:sz w:val="28"/>
        </w:rPr>
        <w:t xml:space="preserve"> </w:t>
      </w:r>
      <w:bookmarkStart w:id="202" w:name="_Toc498424858"/>
      <w:bookmarkStart w:id="203" w:name="_Toc498424909"/>
      <w:bookmarkStart w:id="204" w:name="_Toc498425062"/>
      <w:bookmarkStart w:id="205" w:name="_Toc498425109"/>
      <w:bookmarkStart w:id="206" w:name="_Toc498426873"/>
      <w:bookmarkStart w:id="207" w:name="_Toc498426922"/>
      <w:bookmarkStart w:id="208" w:name="_Toc498424859"/>
      <w:bookmarkStart w:id="209" w:name="_Toc498424910"/>
      <w:bookmarkStart w:id="210" w:name="_Toc498425063"/>
      <w:bookmarkStart w:id="211" w:name="_Toc498425110"/>
      <w:bookmarkStart w:id="212" w:name="_Toc498426874"/>
      <w:bookmarkStart w:id="213" w:name="_Toc498426923"/>
      <w:bookmarkStart w:id="214" w:name="_Toc497126309"/>
      <w:bookmarkStart w:id="215" w:name="_Toc497127015"/>
      <w:bookmarkStart w:id="216" w:name="_Toc497127365"/>
      <w:bookmarkStart w:id="217" w:name="_Toc497127796"/>
      <w:bookmarkStart w:id="218" w:name="_Toc497128071"/>
      <w:bookmarkStart w:id="219" w:name="_Toc497128181"/>
      <w:bookmarkStart w:id="220" w:name="_Toc497128351"/>
      <w:bookmarkStart w:id="221" w:name="_Toc497126310"/>
      <w:bookmarkStart w:id="222" w:name="_Toc497127016"/>
      <w:bookmarkStart w:id="223" w:name="_Toc497127366"/>
      <w:bookmarkStart w:id="224" w:name="_Toc497127797"/>
      <w:bookmarkStart w:id="225" w:name="_Toc497128072"/>
      <w:bookmarkStart w:id="226" w:name="_Toc497128182"/>
      <w:bookmarkStart w:id="227" w:name="_Toc497128352"/>
      <w:bookmarkStart w:id="228" w:name="_Toc497126311"/>
      <w:bookmarkStart w:id="229" w:name="_Toc497127017"/>
      <w:bookmarkStart w:id="230" w:name="_Toc497127367"/>
      <w:bookmarkStart w:id="231" w:name="_Toc497127798"/>
      <w:bookmarkStart w:id="232" w:name="_Toc497128073"/>
      <w:bookmarkStart w:id="233" w:name="_Toc497128183"/>
      <w:bookmarkStart w:id="234" w:name="_Toc497128353"/>
      <w:bookmarkStart w:id="235" w:name="_Toc497126312"/>
      <w:bookmarkStart w:id="236" w:name="_Toc497127018"/>
      <w:bookmarkStart w:id="237" w:name="_Toc497127368"/>
      <w:bookmarkStart w:id="238" w:name="_Toc497127799"/>
      <w:bookmarkStart w:id="239" w:name="_Toc497128074"/>
      <w:bookmarkStart w:id="240" w:name="_Toc497128184"/>
      <w:bookmarkStart w:id="241" w:name="_Toc497128354"/>
      <w:bookmarkStart w:id="242" w:name="_Toc497128355"/>
      <w:bookmarkStart w:id="243" w:name="_Toc497144003"/>
      <w:bookmarkStart w:id="244" w:name="_Toc497200323"/>
      <w:bookmarkStart w:id="245" w:name="_Toc497207400"/>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B117F0">
        <w:rPr>
          <w:rFonts w:ascii="Calibri" w:hAnsi="Calibri"/>
          <w:b/>
          <w:noProof/>
          <w:sz w:val="28"/>
        </w:rPr>
        <w:t>Responsible for Customs Matters (</w:t>
      </w:r>
      <w:r w:rsidRPr="00B117F0">
        <w:rPr>
          <w:rFonts w:ascii="Calibri" w:hAnsi="Calibri"/>
          <w:b/>
          <w:noProof/>
          <w:color w:val="E36C0A" w:themeColor="accent6" w:themeShade="BF"/>
          <w:sz w:val="28"/>
        </w:rPr>
        <w:t>D</w:t>
      </w:r>
      <w:r w:rsidRPr="00B117F0">
        <w:rPr>
          <w:rFonts w:ascii="Calibri" w:hAnsi="Calibri"/>
          <w:b/>
          <w:noProof/>
          <w:sz w:val="28"/>
        </w:rPr>
        <w:t>)</w:t>
      </w:r>
      <w:bookmarkEnd w:id="242"/>
      <w:bookmarkEnd w:id="243"/>
      <w:bookmarkEnd w:id="244"/>
      <w:bookmarkEnd w:id="245"/>
    </w:p>
    <w:p w14:paraId="5BF5C941" w14:textId="2A615553" w:rsidR="00B117F0" w:rsidRPr="00B117F0" w:rsidRDefault="00B117F0" w:rsidP="00B117F0">
      <w:pPr>
        <w:ind w:left="1004"/>
      </w:pPr>
      <w:r w:rsidRPr="00B117F0">
        <w:rPr>
          <w:color w:val="E36C0A" w:themeColor="accent6" w:themeShade="BF"/>
        </w:rPr>
        <w:t>This</w:t>
      </w:r>
      <w:r w:rsidRPr="00B117F0">
        <w:rPr>
          <w:rFonts w:cstheme="minorHAnsi"/>
          <w:bCs/>
          <w:color w:val="E36C0A" w:themeColor="accent6" w:themeShade="BF"/>
        </w:rPr>
        <w:t xml:space="preserve"> data group must be filled in if the applicant is</w:t>
      </w:r>
      <w:r w:rsidR="0042716F">
        <w:rPr>
          <w:rFonts w:cstheme="minorHAnsi"/>
          <w:bCs/>
          <w:color w:val="E36C0A" w:themeColor="accent6" w:themeShade="BF"/>
        </w:rPr>
        <w:t xml:space="preserve"> not</w:t>
      </w:r>
      <w:r w:rsidRPr="00B117F0">
        <w:rPr>
          <w:rFonts w:cstheme="minorHAnsi"/>
          <w:bCs/>
          <w:color w:val="E36C0A" w:themeColor="accent6" w:themeShade="BF"/>
        </w:rPr>
        <w:t xml:space="preserve"> an authorised economic operator.</w:t>
      </w:r>
    </w:p>
    <w:p w14:paraId="7F3697E1" w14:textId="77777777" w:rsidR="00B117F0" w:rsidRPr="00B117F0" w:rsidRDefault="00B117F0" w:rsidP="00B117F0">
      <w:pPr>
        <w:numPr>
          <w:ilvl w:val="0"/>
          <w:numId w:val="35"/>
        </w:numPr>
      </w:pPr>
      <w:r w:rsidRPr="00B117F0">
        <w:rPr>
          <w:b/>
        </w:rPr>
        <w:t>Name (</w:t>
      </w:r>
      <w:r w:rsidRPr="00B117F0">
        <w:rPr>
          <w:b/>
          <w:color w:val="FF0000"/>
        </w:rPr>
        <w:t>M</w:t>
      </w:r>
      <w:r w:rsidRPr="00B117F0">
        <w:rPr>
          <w:b/>
        </w:rPr>
        <w:t>)</w:t>
      </w:r>
    </w:p>
    <w:p w14:paraId="6C6D87B3" w14:textId="77777777" w:rsidR="00B117F0" w:rsidRPr="00B117F0" w:rsidRDefault="00B117F0" w:rsidP="00B117F0">
      <w:pPr>
        <w:numPr>
          <w:ilvl w:val="0"/>
          <w:numId w:val="35"/>
        </w:numPr>
      </w:pPr>
      <w:r w:rsidRPr="00B117F0">
        <w:rPr>
          <w:b/>
        </w:rPr>
        <w:t>Email (</w:t>
      </w:r>
      <w:r w:rsidRPr="00B117F0">
        <w:rPr>
          <w:b/>
          <w:color w:val="FF0000"/>
        </w:rPr>
        <w:t>M</w:t>
      </w:r>
      <w:r w:rsidRPr="00B117F0">
        <w:rPr>
          <w:b/>
        </w:rPr>
        <w:t>)</w:t>
      </w:r>
    </w:p>
    <w:p w14:paraId="40FBCCB2" w14:textId="5A968F93" w:rsidR="00B117F0" w:rsidRPr="00B117F0" w:rsidRDefault="004F4F6A" w:rsidP="00B117F0">
      <w:pPr>
        <w:numPr>
          <w:ilvl w:val="0"/>
          <w:numId w:val="35"/>
        </w:numPr>
      </w:pPr>
      <w:r>
        <w:rPr>
          <w:b/>
        </w:rPr>
        <w:t>Telephone Number (</w:t>
      </w:r>
      <w:r w:rsidR="00B117F0" w:rsidRPr="00B117F0">
        <w:rPr>
          <w:b/>
          <w:color w:val="FF0000"/>
        </w:rPr>
        <w:t>M</w:t>
      </w:r>
      <w:r w:rsidR="00B117F0" w:rsidRPr="00B117F0">
        <w:rPr>
          <w:b/>
        </w:rPr>
        <w:t xml:space="preserve">) </w:t>
      </w:r>
      <w:r w:rsidR="00B117F0" w:rsidRPr="00B117F0">
        <w:t xml:space="preserve">must follow the notation for international telephone numbers. </w:t>
      </w:r>
      <w:r w:rsidR="00B117F0" w:rsidRPr="00B117F0">
        <w:cr/>
        <w:t>Example: +32 2 123 4567.</w:t>
      </w:r>
    </w:p>
    <w:p w14:paraId="16E8AD72" w14:textId="0F09A03A" w:rsidR="00B117F0" w:rsidRPr="00B117F0" w:rsidRDefault="004F4F6A" w:rsidP="00B117F0">
      <w:pPr>
        <w:numPr>
          <w:ilvl w:val="0"/>
          <w:numId w:val="35"/>
        </w:numPr>
      </w:pPr>
      <w:r>
        <w:rPr>
          <w:b/>
        </w:rPr>
        <w:t>Fax Number (</w:t>
      </w:r>
      <w:r w:rsidR="00B117F0" w:rsidRPr="00B117F0">
        <w:rPr>
          <w:b/>
          <w:color w:val="00B050"/>
        </w:rPr>
        <w:t>O</w:t>
      </w:r>
      <w:r w:rsidR="00B117F0" w:rsidRPr="00B117F0">
        <w:rPr>
          <w:b/>
        </w:rPr>
        <w:t xml:space="preserve">) </w:t>
      </w:r>
      <w:r w:rsidR="00B117F0" w:rsidRPr="00B117F0">
        <w:t xml:space="preserve">must follow the notation for international telephone numbers. </w:t>
      </w:r>
      <w:r w:rsidR="00B117F0" w:rsidRPr="00B117F0">
        <w:cr/>
        <w:t>Example: +32 2 123 4567.</w:t>
      </w:r>
    </w:p>
    <w:p w14:paraId="7752ADA7" w14:textId="77777777" w:rsidR="00B117F0" w:rsidRPr="00B117F0" w:rsidRDefault="00B117F0" w:rsidP="00401911">
      <w:pPr>
        <w:keepNext/>
        <w:numPr>
          <w:ilvl w:val="2"/>
          <w:numId w:val="54"/>
        </w:numPr>
        <w:spacing w:before="180" w:after="240"/>
        <w:outlineLvl w:val="2"/>
      </w:pPr>
      <w:r w:rsidRPr="00B117F0" w:rsidDel="00AC1472">
        <w:rPr>
          <w:rFonts w:ascii="Calibri" w:hAnsi="Calibri"/>
          <w:b/>
          <w:sz w:val="28"/>
        </w:rPr>
        <w:t xml:space="preserve"> </w:t>
      </w:r>
      <w:bookmarkStart w:id="246" w:name="_Toc498332930"/>
      <w:bookmarkStart w:id="247" w:name="_Toc498424861"/>
      <w:bookmarkStart w:id="248" w:name="_Toc498424912"/>
      <w:bookmarkStart w:id="249" w:name="_Toc498425065"/>
      <w:bookmarkStart w:id="250" w:name="_Toc498425112"/>
      <w:bookmarkStart w:id="251" w:name="_Toc498426876"/>
      <w:bookmarkStart w:id="252" w:name="_Toc498426925"/>
      <w:bookmarkStart w:id="253" w:name="_Toc498332931"/>
      <w:bookmarkStart w:id="254" w:name="_Toc498424862"/>
      <w:bookmarkStart w:id="255" w:name="_Toc498424913"/>
      <w:bookmarkStart w:id="256" w:name="_Toc498425066"/>
      <w:bookmarkStart w:id="257" w:name="_Toc498425113"/>
      <w:bookmarkStart w:id="258" w:name="_Toc498426877"/>
      <w:bookmarkStart w:id="259" w:name="_Toc498426926"/>
      <w:bookmarkStart w:id="260" w:name="_Toc498332932"/>
      <w:bookmarkStart w:id="261" w:name="_Toc498424863"/>
      <w:bookmarkStart w:id="262" w:name="_Toc498424914"/>
      <w:bookmarkStart w:id="263" w:name="_Toc498425067"/>
      <w:bookmarkStart w:id="264" w:name="_Toc498425114"/>
      <w:bookmarkStart w:id="265" w:name="_Toc498426878"/>
      <w:bookmarkStart w:id="266" w:name="_Toc498426927"/>
      <w:bookmarkStart w:id="267" w:name="_Toc498332933"/>
      <w:bookmarkStart w:id="268" w:name="_Toc498424864"/>
      <w:bookmarkStart w:id="269" w:name="_Toc498424915"/>
      <w:bookmarkStart w:id="270" w:name="_Toc498425068"/>
      <w:bookmarkStart w:id="271" w:name="_Toc498425115"/>
      <w:bookmarkStart w:id="272" w:name="_Toc498426879"/>
      <w:bookmarkStart w:id="273" w:name="_Toc498426928"/>
      <w:bookmarkStart w:id="274" w:name="_Toc498332934"/>
      <w:bookmarkStart w:id="275" w:name="_Toc498424865"/>
      <w:bookmarkStart w:id="276" w:name="_Toc498424916"/>
      <w:bookmarkStart w:id="277" w:name="_Toc498425069"/>
      <w:bookmarkStart w:id="278" w:name="_Toc498425116"/>
      <w:bookmarkStart w:id="279" w:name="_Toc498426880"/>
      <w:bookmarkStart w:id="280" w:name="_Toc498426929"/>
      <w:bookmarkStart w:id="281" w:name="_Toc498332935"/>
      <w:bookmarkStart w:id="282" w:name="_Toc498424866"/>
      <w:bookmarkStart w:id="283" w:name="_Toc498424917"/>
      <w:bookmarkStart w:id="284" w:name="_Toc498425070"/>
      <w:bookmarkStart w:id="285" w:name="_Toc498425117"/>
      <w:bookmarkStart w:id="286" w:name="_Toc498426881"/>
      <w:bookmarkStart w:id="287" w:name="_Toc498426930"/>
      <w:bookmarkStart w:id="288" w:name="_Toc498332936"/>
      <w:bookmarkStart w:id="289" w:name="_Toc498424867"/>
      <w:bookmarkStart w:id="290" w:name="_Toc498424918"/>
      <w:bookmarkStart w:id="291" w:name="_Toc498425071"/>
      <w:bookmarkStart w:id="292" w:name="_Toc498425118"/>
      <w:bookmarkStart w:id="293" w:name="_Toc498426882"/>
      <w:bookmarkStart w:id="294" w:name="_Toc498426931"/>
      <w:bookmarkStart w:id="295" w:name="_Toc497126314"/>
      <w:bookmarkStart w:id="296" w:name="_Toc497127020"/>
      <w:bookmarkStart w:id="297" w:name="_Toc497127370"/>
      <w:bookmarkStart w:id="298" w:name="_Toc497127801"/>
      <w:bookmarkStart w:id="299" w:name="_Toc497128076"/>
      <w:bookmarkStart w:id="300" w:name="_Toc497128186"/>
      <w:bookmarkStart w:id="301" w:name="_Toc497128356"/>
      <w:bookmarkStart w:id="302" w:name="_Toc497126315"/>
      <w:bookmarkStart w:id="303" w:name="_Toc497127021"/>
      <w:bookmarkStart w:id="304" w:name="_Toc497127371"/>
      <w:bookmarkStart w:id="305" w:name="_Toc497127802"/>
      <w:bookmarkStart w:id="306" w:name="_Toc497128077"/>
      <w:bookmarkStart w:id="307" w:name="_Toc497128187"/>
      <w:bookmarkStart w:id="308" w:name="_Toc497128357"/>
      <w:bookmarkStart w:id="309" w:name="_Toc497126316"/>
      <w:bookmarkStart w:id="310" w:name="_Toc497127022"/>
      <w:bookmarkStart w:id="311" w:name="_Toc497127372"/>
      <w:bookmarkStart w:id="312" w:name="_Toc497127803"/>
      <w:bookmarkStart w:id="313" w:name="_Toc497128078"/>
      <w:bookmarkStart w:id="314" w:name="_Toc497128188"/>
      <w:bookmarkStart w:id="315" w:name="_Toc497128358"/>
      <w:bookmarkStart w:id="316" w:name="_Toc497126317"/>
      <w:bookmarkStart w:id="317" w:name="_Toc497127023"/>
      <w:bookmarkStart w:id="318" w:name="_Toc497127373"/>
      <w:bookmarkStart w:id="319" w:name="_Toc497127804"/>
      <w:bookmarkStart w:id="320" w:name="_Toc497128079"/>
      <w:bookmarkStart w:id="321" w:name="_Toc497128189"/>
      <w:bookmarkStart w:id="322" w:name="_Toc497128359"/>
      <w:bookmarkStart w:id="323" w:name="_Toc497126318"/>
      <w:bookmarkStart w:id="324" w:name="_Toc497127024"/>
      <w:bookmarkStart w:id="325" w:name="_Toc497127374"/>
      <w:bookmarkStart w:id="326" w:name="_Toc497127805"/>
      <w:bookmarkStart w:id="327" w:name="_Toc497128080"/>
      <w:bookmarkStart w:id="328" w:name="_Toc497128190"/>
      <w:bookmarkStart w:id="329" w:name="_Toc497128360"/>
      <w:bookmarkStart w:id="330" w:name="_Toc497126319"/>
      <w:bookmarkStart w:id="331" w:name="_Toc497127025"/>
      <w:bookmarkStart w:id="332" w:name="_Toc497127375"/>
      <w:bookmarkStart w:id="333" w:name="_Toc497127806"/>
      <w:bookmarkStart w:id="334" w:name="_Toc497128081"/>
      <w:bookmarkStart w:id="335" w:name="_Toc497128191"/>
      <w:bookmarkStart w:id="336" w:name="_Toc497128361"/>
      <w:bookmarkStart w:id="337" w:name="_Toc497126320"/>
      <w:bookmarkStart w:id="338" w:name="_Toc497127026"/>
      <w:bookmarkStart w:id="339" w:name="_Toc497127376"/>
      <w:bookmarkStart w:id="340" w:name="_Toc497127807"/>
      <w:bookmarkStart w:id="341" w:name="_Toc497128082"/>
      <w:bookmarkStart w:id="342" w:name="_Toc497128192"/>
      <w:bookmarkStart w:id="343" w:name="_Toc497128362"/>
      <w:bookmarkStart w:id="344" w:name="_Toc497126321"/>
      <w:bookmarkStart w:id="345" w:name="_Toc497127027"/>
      <w:bookmarkStart w:id="346" w:name="_Toc497127377"/>
      <w:bookmarkStart w:id="347" w:name="_Toc497127808"/>
      <w:bookmarkStart w:id="348" w:name="_Toc497128083"/>
      <w:bookmarkStart w:id="349" w:name="_Toc497128193"/>
      <w:bookmarkStart w:id="350" w:name="_Toc497128363"/>
      <w:bookmarkStart w:id="351" w:name="_Toc497128364"/>
      <w:bookmarkStart w:id="352" w:name="_Toc497144004"/>
      <w:bookmarkStart w:id="353" w:name="_Toc497200324"/>
      <w:bookmarkStart w:id="354" w:name="_Toc497207401"/>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B117F0">
        <w:rPr>
          <w:rFonts w:ascii="Calibri" w:hAnsi="Calibri"/>
          <w:b/>
          <w:noProof/>
          <w:sz w:val="28"/>
        </w:rPr>
        <w:t>Person in charge of the applicant company or exercising control over its management (</w:t>
      </w:r>
      <w:r w:rsidRPr="00B117F0">
        <w:rPr>
          <w:rFonts w:ascii="Calibri" w:hAnsi="Calibri"/>
          <w:b/>
          <w:noProof/>
          <w:color w:val="E36C0A" w:themeColor="accent6" w:themeShade="BF"/>
          <w:sz w:val="28"/>
        </w:rPr>
        <w:t>D</w:t>
      </w:r>
      <w:r w:rsidRPr="00B117F0">
        <w:rPr>
          <w:rFonts w:ascii="Calibri" w:hAnsi="Calibri"/>
          <w:b/>
          <w:noProof/>
          <w:sz w:val="28"/>
        </w:rPr>
        <w:t>,</w:t>
      </w:r>
      <w:r w:rsidRPr="00B117F0">
        <w:rPr>
          <w:rFonts w:ascii="Calibri" w:hAnsi="Calibri"/>
          <w:b/>
          <w:noProof/>
          <w:color w:val="00B050"/>
          <w:sz w:val="28"/>
        </w:rPr>
        <w:t xml:space="preserve"> </w:t>
      </w:r>
      <w:r w:rsidRPr="00B117F0">
        <w:rPr>
          <w:rFonts w:ascii="Calibri" w:hAnsi="Calibri"/>
          <w:b/>
          <w:noProof/>
          <w:color w:val="1F497D" w:themeColor="text2"/>
          <w:sz w:val="28"/>
        </w:rPr>
        <w:t>R</w:t>
      </w:r>
      <w:r w:rsidRPr="00B117F0">
        <w:rPr>
          <w:rFonts w:ascii="Calibri" w:hAnsi="Calibri"/>
          <w:b/>
          <w:noProof/>
          <w:sz w:val="28"/>
        </w:rPr>
        <w:t>)</w:t>
      </w:r>
      <w:bookmarkEnd w:id="351"/>
      <w:bookmarkEnd w:id="352"/>
      <w:bookmarkEnd w:id="353"/>
      <w:bookmarkEnd w:id="354"/>
    </w:p>
    <w:p w14:paraId="39DCC532" w14:textId="24AA2780" w:rsidR="00B117F0" w:rsidRPr="00B117F0" w:rsidRDefault="00B117F0" w:rsidP="00401911">
      <w:pPr>
        <w:ind w:left="1004"/>
        <w:rPr>
          <w:color w:val="E36C0A" w:themeColor="accent6" w:themeShade="BF"/>
        </w:rPr>
      </w:pPr>
      <w:r w:rsidRPr="00B117F0">
        <w:rPr>
          <w:color w:val="E36C0A" w:themeColor="accent6" w:themeShade="BF"/>
        </w:rPr>
        <w:t xml:space="preserve">This data group is mandatory, unless </w:t>
      </w:r>
      <w:r w:rsidR="002A7E1D">
        <w:rPr>
          <w:color w:val="E36C0A" w:themeColor="accent6" w:themeShade="BF"/>
        </w:rPr>
        <w:t>the applicant</w:t>
      </w:r>
      <w:r w:rsidRPr="00B117F0">
        <w:rPr>
          <w:color w:val="E36C0A" w:themeColor="accent6" w:themeShade="BF"/>
        </w:rPr>
        <w:t xml:space="preserve"> an authorised economic operator.</w:t>
      </w:r>
      <w:r w:rsidRPr="00B117F0" w:rsidDel="002F5C70">
        <w:rPr>
          <w:color w:val="E36C0A" w:themeColor="accent6" w:themeShade="BF"/>
        </w:rPr>
        <w:t xml:space="preserve"> </w:t>
      </w:r>
    </w:p>
    <w:p w14:paraId="5E0094C2" w14:textId="77777777" w:rsidR="00B117F0" w:rsidRPr="00B117F0" w:rsidRDefault="00B117F0" w:rsidP="00B117F0">
      <w:pPr>
        <w:numPr>
          <w:ilvl w:val="0"/>
          <w:numId w:val="34"/>
        </w:numPr>
        <w:rPr>
          <w:i/>
        </w:rPr>
      </w:pPr>
      <w:r w:rsidRPr="00B117F0">
        <w:rPr>
          <w:i/>
        </w:rPr>
        <w:t>Name and Address (</w:t>
      </w:r>
      <w:r w:rsidRPr="00B117F0">
        <w:rPr>
          <w:i/>
          <w:color w:val="FF0000"/>
        </w:rPr>
        <w:t>M</w:t>
      </w:r>
      <w:r w:rsidRPr="00B117F0">
        <w:rPr>
          <w:i/>
        </w:rPr>
        <w:t>)</w:t>
      </w:r>
    </w:p>
    <w:p w14:paraId="5757B4A9" w14:textId="77777777" w:rsidR="00B117F0" w:rsidRPr="00B117F0" w:rsidRDefault="00B117F0" w:rsidP="00B117F0">
      <w:pPr>
        <w:numPr>
          <w:ilvl w:val="1"/>
          <w:numId w:val="34"/>
        </w:numPr>
        <w:rPr>
          <w:b/>
        </w:rPr>
      </w:pPr>
      <w:r w:rsidRPr="00B117F0">
        <w:rPr>
          <w:b/>
        </w:rPr>
        <w:t>Name (</w:t>
      </w:r>
      <w:r w:rsidRPr="00B117F0">
        <w:rPr>
          <w:b/>
          <w:color w:val="FF0000"/>
        </w:rPr>
        <w:t>M</w:t>
      </w:r>
      <w:r w:rsidRPr="00B117F0">
        <w:rPr>
          <w:b/>
        </w:rPr>
        <w:t>)</w:t>
      </w:r>
    </w:p>
    <w:p w14:paraId="5ABA9D98" w14:textId="77777777" w:rsidR="00B117F0" w:rsidRPr="00B117F0" w:rsidRDefault="00B117F0" w:rsidP="00B117F0">
      <w:pPr>
        <w:numPr>
          <w:ilvl w:val="1"/>
          <w:numId w:val="34"/>
        </w:numPr>
        <w:rPr>
          <w:b/>
        </w:rPr>
      </w:pPr>
      <w:r w:rsidRPr="00B117F0">
        <w:rPr>
          <w:b/>
        </w:rPr>
        <w:t>Street and Number (</w:t>
      </w:r>
      <w:r w:rsidRPr="00B117F0">
        <w:rPr>
          <w:b/>
          <w:color w:val="FF0000"/>
        </w:rPr>
        <w:t>M</w:t>
      </w:r>
      <w:r w:rsidRPr="00B117F0">
        <w:rPr>
          <w:b/>
        </w:rPr>
        <w:t>)</w:t>
      </w:r>
    </w:p>
    <w:p w14:paraId="443CC721" w14:textId="77777777" w:rsidR="00B117F0" w:rsidRPr="00B117F0" w:rsidRDefault="00B117F0" w:rsidP="00B117F0">
      <w:pPr>
        <w:numPr>
          <w:ilvl w:val="1"/>
          <w:numId w:val="34"/>
        </w:numPr>
        <w:rPr>
          <w:b/>
        </w:rPr>
      </w:pPr>
      <w:r w:rsidRPr="00B117F0">
        <w:rPr>
          <w:b/>
        </w:rPr>
        <w:t>Postcode (</w:t>
      </w:r>
      <w:r w:rsidRPr="00B117F0">
        <w:rPr>
          <w:b/>
          <w:color w:val="FF0000"/>
        </w:rPr>
        <w:t>M</w:t>
      </w:r>
      <w:r w:rsidRPr="00B117F0">
        <w:rPr>
          <w:b/>
        </w:rPr>
        <w:t>)</w:t>
      </w:r>
    </w:p>
    <w:p w14:paraId="6AB020F1" w14:textId="77777777" w:rsidR="00B117F0" w:rsidRPr="00B117F0" w:rsidRDefault="00B117F0" w:rsidP="00B117F0">
      <w:pPr>
        <w:numPr>
          <w:ilvl w:val="1"/>
          <w:numId w:val="34"/>
        </w:numPr>
        <w:rPr>
          <w:b/>
        </w:rPr>
      </w:pPr>
      <w:r w:rsidRPr="00B117F0">
        <w:rPr>
          <w:b/>
        </w:rPr>
        <w:t>City (</w:t>
      </w:r>
      <w:r w:rsidRPr="00B117F0">
        <w:rPr>
          <w:b/>
          <w:color w:val="FF0000"/>
        </w:rPr>
        <w:t>M</w:t>
      </w:r>
      <w:r w:rsidRPr="00B117F0">
        <w:rPr>
          <w:b/>
        </w:rPr>
        <w:t>)</w:t>
      </w:r>
    </w:p>
    <w:p w14:paraId="01ECA33C" w14:textId="77777777" w:rsidR="00B117F0" w:rsidRPr="00B117F0" w:rsidRDefault="00B117F0" w:rsidP="00B117F0">
      <w:pPr>
        <w:numPr>
          <w:ilvl w:val="1"/>
          <w:numId w:val="34"/>
        </w:numPr>
        <w:rPr>
          <w:b/>
        </w:rPr>
      </w:pPr>
      <w:r w:rsidRPr="00B117F0">
        <w:rPr>
          <w:b/>
        </w:rPr>
        <w:t>Country (</w:t>
      </w:r>
      <w:r w:rsidRPr="00B117F0">
        <w:rPr>
          <w:b/>
          <w:color w:val="FF0000"/>
        </w:rPr>
        <w:t>M</w:t>
      </w:r>
      <w:r w:rsidRPr="00B117F0">
        <w:rPr>
          <w:b/>
        </w:rPr>
        <w:t>)</w:t>
      </w:r>
    </w:p>
    <w:p w14:paraId="6E3ED490" w14:textId="77777777" w:rsidR="00B117F0" w:rsidRPr="00B117F0" w:rsidRDefault="00B117F0" w:rsidP="00B117F0">
      <w:pPr>
        <w:numPr>
          <w:ilvl w:val="1"/>
          <w:numId w:val="34"/>
        </w:numPr>
        <w:rPr>
          <w:b/>
        </w:rPr>
      </w:pPr>
      <w:r w:rsidRPr="00B117F0">
        <w:rPr>
          <w:b/>
        </w:rPr>
        <w:t>National Identification Number (</w:t>
      </w:r>
      <w:r w:rsidRPr="00B117F0">
        <w:rPr>
          <w:b/>
          <w:color w:val="FF0000"/>
        </w:rPr>
        <w:t>M</w:t>
      </w:r>
      <w:r w:rsidRPr="00B117F0">
        <w:rPr>
          <w:b/>
        </w:rPr>
        <w:t xml:space="preserve">) </w:t>
      </w:r>
      <w:r w:rsidRPr="00401911">
        <w:t>It is under the responsibility of national administrations to decide what kind of "National Identification Number" has to be filled in.</w:t>
      </w:r>
    </w:p>
    <w:p w14:paraId="7B6D991D" w14:textId="77777777" w:rsidR="00B117F0" w:rsidRPr="00B117F0" w:rsidRDefault="00B117F0" w:rsidP="00B117F0">
      <w:pPr>
        <w:numPr>
          <w:ilvl w:val="1"/>
          <w:numId w:val="34"/>
        </w:numPr>
        <w:rPr>
          <w:b/>
        </w:rPr>
      </w:pPr>
      <w:r w:rsidRPr="00B117F0">
        <w:rPr>
          <w:b/>
        </w:rPr>
        <w:t>Date of Birth (</w:t>
      </w:r>
      <w:r w:rsidRPr="00B117F0">
        <w:rPr>
          <w:b/>
          <w:color w:val="FF0000"/>
        </w:rPr>
        <w:t>M</w:t>
      </w:r>
      <w:r w:rsidRPr="00B117F0">
        <w:rPr>
          <w:b/>
        </w:rPr>
        <w:t>)</w:t>
      </w:r>
    </w:p>
    <w:p w14:paraId="3697E798" w14:textId="77777777" w:rsidR="00B117F0" w:rsidRPr="00B117F0" w:rsidRDefault="00B117F0" w:rsidP="00B117F0">
      <w:pPr>
        <w:keepNext/>
        <w:numPr>
          <w:ilvl w:val="0"/>
          <w:numId w:val="24"/>
        </w:numPr>
        <w:spacing w:before="240" w:after="240"/>
        <w:outlineLvl w:val="0"/>
        <w:rPr>
          <w:rFonts w:ascii="Calibri" w:hAnsi="Calibri"/>
          <w:b/>
          <w:smallCaps/>
          <w:sz w:val="32"/>
        </w:rPr>
      </w:pPr>
      <w:bookmarkStart w:id="355" w:name="_Toc497126323"/>
      <w:bookmarkStart w:id="356" w:name="_Toc497127029"/>
      <w:bookmarkStart w:id="357" w:name="_Toc497127379"/>
      <w:bookmarkStart w:id="358" w:name="_Toc497127810"/>
      <w:bookmarkStart w:id="359" w:name="_Toc497128085"/>
      <w:bookmarkStart w:id="360" w:name="_Toc497128195"/>
      <w:bookmarkStart w:id="361" w:name="_Toc497128365"/>
      <w:bookmarkStart w:id="362" w:name="_Toc497126324"/>
      <w:bookmarkStart w:id="363" w:name="_Toc497127030"/>
      <w:bookmarkStart w:id="364" w:name="_Toc497127380"/>
      <w:bookmarkStart w:id="365" w:name="_Toc497127811"/>
      <w:bookmarkStart w:id="366" w:name="_Toc497128086"/>
      <w:bookmarkStart w:id="367" w:name="_Toc497128196"/>
      <w:bookmarkStart w:id="368" w:name="_Toc497128366"/>
      <w:bookmarkStart w:id="369" w:name="_Toc497126325"/>
      <w:bookmarkStart w:id="370" w:name="_Toc497127031"/>
      <w:bookmarkStart w:id="371" w:name="_Toc497127381"/>
      <w:bookmarkStart w:id="372" w:name="_Toc497127812"/>
      <w:bookmarkStart w:id="373" w:name="_Toc497128087"/>
      <w:bookmarkStart w:id="374" w:name="_Toc497128197"/>
      <w:bookmarkStart w:id="375" w:name="_Toc497128367"/>
      <w:bookmarkStart w:id="376" w:name="_Toc497126326"/>
      <w:bookmarkStart w:id="377" w:name="_Toc497127032"/>
      <w:bookmarkStart w:id="378" w:name="_Toc497127382"/>
      <w:bookmarkStart w:id="379" w:name="_Toc497127813"/>
      <w:bookmarkStart w:id="380" w:name="_Toc497128088"/>
      <w:bookmarkStart w:id="381" w:name="_Toc497128198"/>
      <w:bookmarkStart w:id="382" w:name="_Toc497128368"/>
      <w:bookmarkStart w:id="383" w:name="_Toc497126327"/>
      <w:bookmarkStart w:id="384" w:name="_Toc497127033"/>
      <w:bookmarkStart w:id="385" w:name="_Toc497127383"/>
      <w:bookmarkStart w:id="386" w:name="_Toc497127814"/>
      <w:bookmarkStart w:id="387" w:name="_Toc497128089"/>
      <w:bookmarkStart w:id="388" w:name="_Toc497128199"/>
      <w:bookmarkStart w:id="389" w:name="_Toc497128369"/>
      <w:bookmarkStart w:id="390" w:name="_Toc497126328"/>
      <w:bookmarkStart w:id="391" w:name="_Toc497127034"/>
      <w:bookmarkStart w:id="392" w:name="_Toc497127384"/>
      <w:bookmarkStart w:id="393" w:name="_Toc497127815"/>
      <w:bookmarkStart w:id="394" w:name="_Toc497128090"/>
      <w:bookmarkStart w:id="395" w:name="_Toc497128200"/>
      <w:bookmarkStart w:id="396" w:name="_Toc497128370"/>
      <w:bookmarkStart w:id="397" w:name="_Toc497126329"/>
      <w:bookmarkStart w:id="398" w:name="_Toc497127035"/>
      <w:bookmarkStart w:id="399" w:name="_Toc497127385"/>
      <w:bookmarkStart w:id="400" w:name="_Toc497127816"/>
      <w:bookmarkStart w:id="401" w:name="_Toc497128091"/>
      <w:bookmarkStart w:id="402" w:name="_Toc497128201"/>
      <w:bookmarkStart w:id="403" w:name="_Toc497128371"/>
      <w:bookmarkStart w:id="404" w:name="_Toc497126330"/>
      <w:bookmarkStart w:id="405" w:name="_Toc497127036"/>
      <w:bookmarkStart w:id="406" w:name="_Toc497127386"/>
      <w:bookmarkStart w:id="407" w:name="_Toc497127817"/>
      <w:bookmarkStart w:id="408" w:name="_Toc497128092"/>
      <w:bookmarkStart w:id="409" w:name="_Toc497128202"/>
      <w:bookmarkStart w:id="410" w:name="_Toc497128372"/>
      <w:bookmarkStart w:id="411" w:name="_Ref496863497"/>
      <w:bookmarkStart w:id="412" w:name="_Toc497128373"/>
      <w:bookmarkStart w:id="413" w:name="_Toc497144005"/>
      <w:bookmarkStart w:id="414" w:name="_Toc497200325"/>
      <w:bookmarkStart w:id="415" w:name="_Toc497207402"/>
      <w:bookmarkStart w:id="416" w:name="_Toc499655501"/>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B117F0">
        <w:rPr>
          <w:rFonts w:ascii="Calibri" w:hAnsi="Calibri"/>
          <w:b/>
          <w:smallCaps/>
          <w:sz w:val="32"/>
        </w:rPr>
        <w:t>Application General Information Page</w:t>
      </w:r>
      <w:bookmarkEnd w:id="411"/>
      <w:bookmarkEnd w:id="412"/>
      <w:bookmarkEnd w:id="413"/>
      <w:bookmarkEnd w:id="414"/>
      <w:bookmarkEnd w:id="415"/>
      <w:bookmarkEnd w:id="416"/>
    </w:p>
    <w:p w14:paraId="7C9C8802" w14:textId="1F1A2399" w:rsidR="00B117F0" w:rsidRPr="00401911" w:rsidRDefault="00B117F0" w:rsidP="00401911">
      <w:pPr>
        <w:pStyle w:val="ListParagraph"/>
        <w:keepNext/>
        <w:numPr>
          <w:ilvl w:val="1"/>
          <w:numId w:val="55"/>
        </w:numPr>
        <w:spacing w:before="240" w:after="240"/>
        <w:outlineLvl w:val="1"/>
        <w:rPr>
          <w:b/>
          <w:sz w:val="32"/>
        </w:rPr>
      </w:pPr>
      <w:bookmarkStart w:id="417" w:name="_Toc497128374"/>
      <w:bookmarkStart w:id="418" w:name="_Toc497144006"/>
      <w:bookmarkStart w:id="419" w:name="_Toc497200326"/>
      <w:bookmarkStart w:id="420" w:name="_Toc497207403"/>
      <w:bookmarkStart w:id="421" w:name="_Toc499655502"/>
      <w:r w:rsidRPr="00401911">
        <w:rPr>
          <w:b/>
          <w:sz w:val="32"/>
        </w:rPr>
        <w:t>Decision Taking Customs Authority (</w:t>
      </w:r>
      <w:r w:rsidRPr="00401911">
        <w:rPr>
          <w:b/>
          <w:color w:val="FF0000"/>
          <w:sz w:val="32"/>
        </w:rPr>
        <w:t>M</w:t>
      </w:r>
      <w:r w:rsidRPr="00401911">
        <w:rPr>
          <w:b/>
          <w:sz w:val="32"/>
        </w:rPr>
        <w:t>)</w:t>
      </w:r>
      <w:bookmarkEnd w:id="417"/>
      <w:bookmarkEnd w:id="418"/>
      <w:bookmarkEnd w:id="419"/>
      <w:bookmarkEnd w:id="420"/>
      <w:bookmarkEnd w:id="421"/>
    </w:p>
    <w:p w14:paraId="1C1AB41B" w14:textId="1A7F1355" w:rsidR="00B117F0" w:rsidRPr="00401911" w:rsidRDefault="00B117F0" w:rsidP="00401911">
      <w:pPr>
        <w:pStyle w:val="ListParagraph"/>
        <w:keepNext/>
        <w:numPr>
          <w:ilvl w:val="2"/>
          <w:numId w:val="55"/>
        </w:numPr>
        <w:spacing w:before="180" w:after="240"/>
        <w:outlineLvl w:val="2"/>
        <w:rPr>
          <w:rFonts w:ascii="Calibri" w:hAnsi="Calibri"/>
          <w:b/>
          <w:noProof/>
          <w:sz w:val="28"/>
        </w:rPr>
      </w:pPr>
      <w:bookmarkStart w:id="422" w:name="_Toc497128375"/>
      <w:bookmarkStart w:id="423" w:name="_Toc497144007"/>
      <w:bookmarkStart w:id="424" w:name="_Toc497200327"/>
      <w:bookmarkStart w:id="425" w:name="_Toc497207404"/>
      <w:bookmarkStart w:id="426" w:name="_Toc499655503"/>
      <w:r w:rsidRPr="00401911">
        <w:rPr>
          <w:rFonts w:ascii="Calibri" w:hAnsi="Calibri"/>
          <w:b/>
          <w:noProof/>
          <w:sz w:val="28"/>
        </w:rPr>
        <w:t>Customs Authority Reference Number (</w:t>
      </w:r>
      <w:r w:rsidRPr="00401911">
        <w:rPr>
          <w:rFonts w:ascii="Calibri" w:hAnsi="Calibri"/>
          <w:b/>
          <w:noProof/>
          <w:color w:val="FF0000"/>
          <w:sz w:val="28"/>
        </w:rPr>
        <w:t>M</w:t>
      </w:r>
      <w:r w:rsidRPr="00401911">
        <w:rPr>
          <w:rFonts w:ascii="Calibri" w:hAnsi="Calibri"/>
          <w:b/>
          <w:noProof/>
          <w:sz w:val="28"/>
        </w:rPr>
        <w:t>)</w:t>
      </w:r>
      <w:bookmarkEnd w:id="422"/>
      <w:bookmarkEnd w:id="423"/>
      <w:bookmarkEnd w:id="424"/>
      <w:bookmarkEnd w:id="425"/>
      <w:bookmarkEnd w:id="426"/>
    </w:p>
    <w:p w14:paraId="477C418E" w14:textId="7313218C" w:rsidR="00B117F0" w:rsidRPr="00B117F0" w:rsidRDefault="00B117F0" w:rsidP="00401911">
      <w:pPr>
        <w:ind w:left="1004"/>
      </w:pPr>
      <w:r w:rsidRPr="00B117F0">
        <w:t xml:space="preserve">The </w:t>
      </w:r>
      <w:r w:rsidR="00FC1734">
        <w:t>“</w:t>
      </w:r>
      <w:r w:rsidRPr="00B117F0">
        <w:t>search for COL number</w:t>
      </w:r>
      <w:r w:rsidR="00FC1734">
        <w:t>”</w:t>
      </w:r>
      <w:r w:rsidRPr="00B117F0">
        <w:t xml:space="preserve"> button at the top of this page allows the user </w:t>
      </w:r>
      <w:r w:rsidR="00FC1734">
        <w:t>to search</w:t>
      </w:r>
      <w:r w:rsidR="00FC1734" w:rsidRPr="00B117F0">
        <w:t xml:space="preserve"> </w:t>
      </w:r>
      <w:r w:rsidRPr="00B117F0">
        <w:t>for the appropriate COL number on the Europa website.</w:t>
      </w:r>
      <w:r w:rsidRPr="00B117F0" w:rsidDel="00501DC5">
        <w:t xml:space="preserve"> </w:t>
      </w:r>
    </w:p>
    <w:p w14:paraId="63EF4204" w14:textId="3BB5CE08" w:rsidR="00B117F0" w:rsidRDefault="00065909" w:rsidP="00B117F0">
      <w:pPr>
        <w:keepNext/>
        <w:spacing w:before="180" w:after="240"/>
        <w:ind w:left="1004"/>
        <w:outlineLvl w:val="2"/>
        <w:rPr>
          <w:rFonts w:ascii="Calibri" w:hAnsi="Calibri"/>
          <w:b/>
          <w:noProof/>
          <w:sz w:val="28"/>
        </w:rPr>
      </w:pPr>
      <w:bookmarkStart w:id="427" w:name="_Toc497126334"/>
      <w:bookmarkStart w:id="428" w:name="_Toc497127040"/>
      <w:bookmarkStart w:id="429" w:name="_Toc497127390"/>
      <w:bookmarkStart w:id="430" w:name="_Toc497127821"/>
      <w:bookmarkStart w:id="431" w:name="_Toc497128096"/>
      <w:bookmarkStart w:id="432" w:name="_Toc497128206"/>
      <w:bookmarkStart w:id="433" w:name="_Toc497128376"/>
      <w:bookmarkStart w:id="434" w:name="_Toc497126335"/>
      <w:bookmarkStart w:id="435" w:name="_Toc497127041"/>
      <w:bookmarkStart w:id="436" w:name="_Toc497127391"/>
      <w:bookmarkStart w:id="437" w:name="_Toc497127822"/>
      <w:bookmarkStart w:id="438" w:name="_Toc497128097"/>
      <w:bookmarkStart w:id="439" w:name="_Toc497128207"/>
      <w:bookmarkStart w:id="440" w:name="_Toc497128377"/>
      <w:bookmarkStart w:id="441" w:name="_Toc497128378"/>
      <w:bookmarkStart w:id="442" w:name="_Toc497144008"/>
      <w:bookmarkStart w:id="443" w:name="_Toc497200328"/>
      <w:bookmarkStart w:id="444" w:name="_Toc497207405"/>
      <w:bookmarkStart w:id="445" w:name="_Toc499655504"/>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Fonts w:ascii="Calibri" w:hAnsi="Calibri"/>
          <w:b/>
          <w:noProof/>
          <w:sz w:val="28"/>
        </w:rPr>
        <w:t>5</w:t>
      </w:r>
      <w:r w:rsidR="00B117F0" w:rsidRPr="00B117F0">
        <w:rPr>
          <w:rFonts w:ascii="Calibri" w:hAnsi="Calibri"/>
          <w:b/>
          <w:noProof/>
          <w:sz w:val="28"/>
        </w:rPr>
        <w:t>.1.2 Decision Taking Customs Authority Name and Address (</w:t>
      </w:r>
      <w:r w:rsidR="00B117F0" w:rsidRPr="00B117F0">
        <w:rPr>
          <w:rFonts w:ascii="Calibri" w:hAnsi="Calibri"/>
          <w:b/>
          <w:noProof/>
          <w:color w:val="00B050"/>
          <w:sz w:val="28"/>
        </w:rPr>
        <w:t>O</w:t>
      </w:r>
      <w:r w:rsidR="00B117F0" w:rsidRPr="00B117F0">
        <w:rPr>
          <w:rFonts w:ascii="Calibri" w:hAnsi="Calibri"/>
          <w:b/>
          <w:noProof/>
          <w:sz w:val="28"/>
        </w:rPr>
        <w:t>)</w:t>
      </w:r>
      <w:bookmarkEnd w:id="441"/>
      <w:bookmarkEnd w:id="442"/>
      <w:bookmarkEnd w:id="443"/>
      <w:bookmarkEnd w:id="444"/>
      <w:bookmarkEnd w:id="445"/>
    </w:p>
    <w:p w14:paraId="69079F11" w14:textId="1B162F5A" w:rsidR="00CF103C" w:rsidRPr="00B117F0" w:rsidRDefault="00CF103C" w:rsidP="00401911">
      <w:pPr>
        <w:ind w:left="1004"/>
        <w:rPr>
          <w:noProof/>
        </w:rPr>
      </w:pPr>
      <w:r w:rsidRPr="00CF103C">
        <w:rPr>
          <w:noProof/>
        </w:rPr>
        <w:t>This data group is pre-filled with the information of the DTCA chosen on the Customs Decision Type Selection page. Should you change the DTCA reference number, please manually update the name and address.</w:t>
      </w:r>
    </w:p>
    <w:p w14:paraId="7B31D1DC" w14:textId="77777777" w:rsidR="00B117F0" w:rsidRPr="00B117F0" w:rsidRDefault="00B117F0" w:rsidP="00B117F0">
      <w:pPr>
        <w:numPr>
          <w:ilvl w:val="0"/>
          <w:numId w:val="36"/>
        </w:numPr>
        <w:rPr>
          <w:b/>
        </w:rPr>
      </w:pPr>
      <w:r w:rsidRPr="00B117F0">
        <w:rPr>
          <w:b/>
        </w:rPr>
        <w:t>Name (</w:t>
      </w:r>
      <w:r w:rsidRPr="00B117F0">
        <w:rPr>
          <w:b/>
          <w:color w:val="FF0000"/>
        </w:rPr>
        <w:t>M</w:t>
      </w:r>
      <w:r w:rsidRPr="00B117F0">
        <w:rPr>
          <w:b/>
        </w:rPr>
        <w:t>)</w:t>
      </w:r>
    </w:p>
    <w:p w14:paraId="414CE8A5" w14:textId="77777777" w:rsidR="00B117F0" w:rsidRPr="00B117F0" w:rsidRDefault="00B117F0" w:rsidP="00B117F0">
      <w:pPr>
        <w:numPr>
          <w:ilvl w:val="0"/>
          <w:numId w:val="36"/>
        </w:numPr>
        <w:rPr>
          <w:b/>
        </w:rPr>
      </w:pPr>
      <w:r w:rsidRPr="00B117F0">
        <w:rPr>
          <w:b/>
        </w:rPr>
        <w:t>Street and Number (</w:t>
      </w:r>
      <w:r w:rsidRPr="00B117F0">
        <w:rPr>
          <w:b/>
          <w:color w:val="FF0000"/>
        </w:rPr>
        <w:t>M</w:t>
      </w:r>
      <w:r w:rsidRPr="00B117F0">
        <w:rPr>
          <w:b/>
        </w:rPr>
        <w:t>)</w:t>
      </w:r>
    </w:p>
    <w:p w14:paraId="3E85E838" w14:textId="77777777" w:rsidR="00B117F0" w:rsidRPr="00B117F0" w:rsidRDefault="00B117F0" w:rsidP="00B117F0">
      <w:pPr>
        <w:numPr>
          <w:ilvl w:val="0"/>
          <w:numId w:val="36"/>
        </w:numPr>
        <w:rPr>
          <w:b/>
        </w:rPr>
      </w:pPr>
      <w:r w:rsidRPr="00B117F0">
        <w:rPr>
          <w:b/>
        </w:rPr>
        <w:t>Postcode (</w:t>
      </w:r>
      <w:r w:rsidRPr="00B117F0">
        <w:rPr>
          <w:b/>
          <w:color w:val="FF0000"/>
        </w:rPr>
        <w:t>M</w:t>
      </w:r>
      <w:r w:rsidRPr="00B117F0">
        <w:rPr>
          <w:b/>
        </w:rPr>
        <w:t>)</w:t>
      </w:r>
    </w:p>
    <w:p w14:paraId="322A83DC" w14:textId="77777777" w:rsidR="00B117F0" w:rsidRPr="00B117F0" w:rsidRDefault="00B117F0" w:rsidP="00B117F0">
      <w:pPr>
        <w:numPr>
          <w:ilvl w:val="0"/>
          <w:numId w:val="36"/>
        </w:numPr>
        <w:rPr>
          <w:b/>
        </w:rPr>
      </w:pPr>
      <w:r w:rsidRPr="00B117F0">
        <w:rPr>
          <w:b/>
        </w:rPr>
        <w:t>City (</w:t>
      </w:r>
      <w:r w:rsidRPr="00B117F0">
        <w:rPr>
          <w:b/>
          <w:color w:val="FF0000"/>
        </w:rPr>
        <w:t>M</w:t>
      </w:r>
      <w:r w:rsidRPr="00B117F0">
        <w:rPr>
          <w:b/>
        </w:rPr>
        <w:t>)</w:t>
      </w:r>
    </w:p>
    <w:p w14:paraId="24116EC2" w14:textId="77777777" w:rsidR="00B117F0" w:rsidRPr="00B117F0" w:rsidRDefault="00B117F0" w:rsidP="00B117F0">
      <w:pPr>
        <w:numPr>
          <w:ilvl w:val="0"/>
          <w:numId w:val="36"/>
        </w:numPr>
        <w:rPr>
          <w:b/>
        </w:rPr>
      </w:pPr>
      <w:r w:rsidRPr="00B117F0">
        <w:rPr>
          <w:b/>
        </w:rPr>
        <w:t>Country (</w:t>
      </w:r>
      <w:r w:rsidRPr="00B117F0">
        <w:rPr>
          <w:b/>
          <w:color w:val="FF0000"/>
        </w:rPr>
        <w:t>M</w:t>
      </w:r>
      <w:r w:rsidRPr="00B117F0">
        <w:rPr>
          <w:b/>
        </w:rPr>
        <w:t>)</w:t>
      </w:r>
    </w:p>
    <w:p w14:paraId="4BD2C82A" w14:textId="371BAD5C" w:rsidR="00B117F0" w:rsidRPr="00401911" w:rsidRDefault="00B117F0" w:rsidP="00401911">
      <w:pPr>
        <w:pStyle w:val="ListParagraph"/>
        <w:keepNext/>
        <w:numPr>
          <w:ilvl w:val="1"/>
          <w:numId w:val="55"/>
        </w:numPr>
        <w:spacing w:before="240" w:after="240"/>
        <w:outlineLvl w:val="1"/>
        <w:rPr>
          <w:b/>
          <w:sz w:val="32"/>
        </w:rPr>
      </w:pPr>
      <w:bookmarkStart w:id="446" w:name="_Toc497127043"/>
      <w:bookmarkStart w:id="447" w:name="_Toc497127393"/>
      <w:bookmarkStart w:id="448" w:name="_Toc497127824"/>
      <w:bookmarkStart w:id="449" w:name="_Toc497128099"/>
      <w:bookmarkStart w:id="450" w:name="_Toc497128209"/>
      <w:bookmarkStart w:id="451" w:name="_Toc497128379"/>
      <w:bookmarkStart w:id="452" w:name="_Toc497127044"/>
      <w:bookmarkStart w:id="453" w:name="_Toc497127394"/>
      <w:bookmarkStart w:id="454" w:name="_Toc497127825"/>
      <w:bookmarkStart w:id="455" w:name="_Toc497128100"/>
      <w:bookmarkStart w:id="456" w:name="_Toc497128210"/>
      <w:bookmarkStart w:id="457" w:name="_Toc497128380"/>
      <w:bookmarkStart w:id="458" w:name="_Toc497127045"/>
      <w:bookmarkStart w:id="459" w:name="_Toc497127395"/>
      <w:bookmarkStart w:id="460" w:name="_Toc497127826"/>
      <w:bookmarkStart w:id="461" w:name="_Toc497128101"/>
      <w:bookmarkStart w:id="462" w:name="_Toc497128211"/>
      <w:bookmarkStart w:id="463" w:name="_Toc497128381"/>
      <w:bookmarkStart w:id="464" w:name="_Toc497127046"/>
      <w:bookmarkStart w:id="465" w:name="_Toc497127396"/>
      <w:bookmarkStart w:id="466" w:name="_Toc497127827"/>
      <w:bookmarkStart w:id="467" w:name="_Toc497128102"/>
      <w:bookmarkStart w:id="468" w:name="_Toc497128212"/>
      <w:bookmarkStart w:id="469" w:name="_Toc497128382"/>
      <w:bookmarkStart w:id="470" w:name="_Toc497127047"/>
      <w:bookmarkStart w:id="471" w:name="_Toc497127397"/>
      <w:bookmarkStart w:id="472" w:name="_Toc497127828"/>
      <w:bookmarkStart w:id="473" w:name="_Toc497128103"/>
      <w:bookmarkStart w:id="474" w:name="_Toc497128213"/>
      <w:bookmarkStart w:id="475" w:name="_Toc497128383"/>
      <w:bookmarkStart w:id="476" w:name="_Toc497128384"/>
      <w:bookmarkStart w:id="477" w:name="_Toc497144009"/>
      <w:bookmarkStart w:id="478" w:name="_Toc497200329"/>
      <w:bookmarkStart w:id="479" w:name="_Toc497207406"/>
      <w:bookmarkStart w:id="480" w:name="_Toc49965550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sidRPr="00401911">
        <w:rPr>
          <w:b/>
          <w:sz w:val="32"/>
        </w:rPr>
        <w:t>Application Information (</w:t>
      </w:r>
      <w:r w:rsidRPr="00401911">
        <w:rPr>
          <w:b/>
          <w:color w:val="FF0000"/>
          <w:sz w:val="32"/>
        </w:rPr>
        <w:t>M</w:t>
      </w:r>
      <w:r w:rsidRPr="00401911">
        <w:rPr>
          <w:b/>
          <w:sz w:val="32"/>
        </w:rPr>
        <w:t>)</w:t>
      </w:r>
      <w:bookmarkEnd w:id="476"/>
      <w:bookmarkEnd w:id="477"/>
      <w:bookmarkEnd w:id="478"/>
      <w:bookmarkEnd w:id="479"/>
      <w:bookmarkEnd w:id="480"/>
    </w:p>
    <w:p w14:paraId="7055DC3B" w14:textId="77777777" w:rsidR="00B117F0" w:rsidRPr="00B117F0" w:rsidRDefault="00B117F0" w:rsidP="00401911">
      <w:pPr>
        <w:keepNext/>
        <w:numPr>
          <w:ilvl w:val="2"/>
          <w:numId w:val="55"/>
        </w:numPr>
        <w:spacing w:before="180" w:after="240"/>
        <w:outlineLvl w:val="2"/>
        <w:rPr>
          <w:rFonts w:ascii="Calibri" w:hAnsi="Calibri"/>
          <w:b/>
          <w:noProof/>
          <w:sz w:val="28"/>
        </w:rPr>
      </w:pPr>
      <w:bookmarkStart w:id="481" w:name="_Toc497128385"/>
      <w:bookmarkStart w:id="482" w:name="_Toc497144010"/>
      <w:bookmarkStart w:id="483" w:name="_Toc497200330"/>
      <w:bookmarkStart w:id="484" w:name="_Toc497207407"/>
      <w:bookmarkStart w:id="485" w:name="_Toc499655506"/>
      <w:r w:rsidRPr="00B117F0">
        <w:rPr>
          <w:rFonts w:ascii="Calibri" w:hAnsi="Calibri"/>
          <w:b/>
          <w:noProof/>
          <w:sz w:val="28"/>
        </w:rPr>
        <w:t>Customs Decision Type (</w:t>
      </w:r>
      <w:r w:rsidRPr="00B117F0">
        <w:rPr>
          <w:rFonts w:ascii="Calibri" w:hAnsi="Calibri"/>
          <w:b/>
          <w:noProof/>
          <w:color w:val="FF0000"/>
          <w:sz w:val="28"/>
        </w:rPr>
        <w:t>M</w:t>
      </w:r>
      <w:r w:rsidRPr="00B117F0">
        <w:rPr>
          <w:rFonts w:ascii="Calibri" w:hAnsi="Calibri"/>
          <w:b/>
          <w:noProof/>
          <w:sz w:val="28"/>
        </w:rPr>
        <w:t>)</w:t>
      </w:r>
      <w:bookmarkEnd w:id="481"/>
      <w:bookmarkEnd w:id="482"/>
      <w:bookmarkEnd w:id="483"/>
      <w:bookmarkEnd w:id="484"/>
      <w:bookmarkEnd w:id="485"/>
    </w:p>
    <w:p w14:paraId="28EEAFA2" w14:textId="09C7B78D" w:rsidR="00B117F0" w:rsidRPr="00B117F0" w:rsidRDefault="00B117F0" w:rsidP="00B117F0">
      <w:pPr>
        <w:ind w:left="1004"/>
      </w:pPr>
      <w:r w:rsidRPr="00B117F0">
        <w:rPr>
          <w:b/>
        </w:rPr>
        <w:t>Customs Decision Type (</w:t>
      </w:r>
      <w:r w:rsidRPr="00B117F0">
        <w:rPr>
          <w:b/>
          <w:color w:val="FF0000"/>
        </w:rPr>
        <w:t>M</w:t>
      </w:r>
      <w:r w:rsidRPr="00B117F0">
        <w:rPr>
          <w:b/>
        </w:rPr>
        <w:t>)</w:t>
      </w:r>
      <w:r w:rsidRPr="00B117F0">
        <w:t xml:space="preserve"> field is the Customs Decision Type the Trader is applying for. Concerning a</w:t>
      </w:r>
      <w:r w:rsidR="00A31534">
        <w:t xml:space="preserve"> Comprehensive Guarantee </w:t>
      </w:r>
      <w:r w:rsidRPr="00B117F0">
        <w:t xml:space="preserve">application, the application decision code type is </w:t>
      </w:r>
      <w:r w:rsidR="00A31534">
        <w:t>CGU</w:t>
      </w:r>
      <w:r w:rsidRPr="00B117F0">
        <w:t>. The information is pre-filled with the chosen Customs Decision Type selected on the Customs Decision Type Selection page.</w:t>
      </w:r>
    </w:p>
    <w:p w14:paraId="67D4986A" w14:textId="77777777" w:rsidR="00B117F0" w:rsidRPr="00B117F0" w:rsidRDefault="00B117F0" w:rsidP="00401911">
      <w:pPr>
        <w:keepNext/>
        <w:numPr>
          <w:ilvl w:val="2"/>
          <w:numId w:val="55"/>
        </w:numPr>
        <w:spacing w:before="180" w:after="240"/>
        <w:outlineLvl w:val="2"/>
        <w:rPr>
          <w:rFonts w:ascii="Calibri" w:hAnsi="Calibri"/>
          <w:b/>
          <w:noProof/>
          <w:sz w:val="28"/>
        </w:rPr>
      </w:pPr>
      <w:bookmarkStart w:id="486" w:name="_Toc497127050"/>
      <w:bookmarkStart w:id="487" w:name="_Toc497127400"/>
      <w:bookmarkStart w:id="488" w:name="_Toc497127831"/>
      <w:bookmarkStart w:id="489" w:name="_Toc497128106"/>
      <w:bookmarkStart w:id="490" w:name="_Toc497128216"/>
      <w:bookmarkStart w:id="491" w:name="_Toc497128386"/>
      <w:bookmarkStart w:id="492" w:name="_Toc497128387"/>
      <w:bookmarkStart w:id="493" w:name="_Toc497144011"/>
      <w:bookmarkStart w:id="494" w:name="_Toc497200331"/>
      <w:bookmarkStart w:id="495" w:name="_Toc497207408"/>
      <w:bookmarkStart w:id="496" w:name="_Toc499655507"/>
      <w:bookmarkEnd w:id="486"/>
      <w:bookmarkEnd w:id="487"/>
      <w:bookmarkEnd w:id="488"/>
      <w:bookmarkEnd w:id="489"/>
      <w:bookmarkEnd w:id="490"/>
      <w:bookmarkEnd w:id="491"/>
      <w:r w:rsidRPr="00B117F0">
        <w:rPr>
          <w:rFonts w:ascii="Calibri" w:hAnsi="Calibri"/>
          <w:b/>
          <w:noProof/>
          <w:sz w:val="28"/>
        </w:rPr>
        <w:t>Type of Application (</w:t>
      </w:r>
      <w:r w:rsidRPr="00B117F0">
        <w:rPr>
          <w:rFonts w:ascii="Calibri" w:hAnsi="Calibri"/>
          <w:b/>
          <w:noProof/>
          <w:color w:val="FF0000"/>
          <w:sz w:val="28"/>
        </w:rPr>
        <w:t>M</w:t>
      </w:r>
      <w:r w:rsidRPr="00B117F0">
        <w:rPr>
          <w:rFonts w:ascii="Calibri" w:hAnsi="Calibri"/>
          <w:b/>
          <w:noProof/>
          <w:sz w:val="28"/>
        </w:rPr>
        <w:t>)</w:t>
      </w:r>
      <w:bookmarkEnd w:id="492"/>
      <w:bookmarkEnd w:id="493"/>
      <w:bookmarkEnd w:id="494"/>
      <w:bookmarkEnd w:id="495"/>
      <w:bookmarkEnd w:id="496"/>
    </w:p>
    <w:p w14:paraId="61E80E0C" w14:textId="77777777" w:rsidR="00B117F0" w:rsidRPr="00B117F0" w:rsidRDefault="00B117F0" w:rsidP="00B117F0">
      <w:pPr>
        <w:numPr>
          <w:ilvl w:val="0"/>
          <w:numId w:val="37"/>
        </w:numPr>
      </w:pPr>
      <w:r w:rsidRPr="00B117F0">
        <w:rPr>
          <w:b/>
        </w:rPr>
        <w:t>Application Type (</w:t>
      </w:r>
      <w:r w:rsidRPr="00B117F0">
        <w:rPr>
          <w:b/>
          <w:color w:val="FF0000"/>
        </w:rPr>
        <w:t>M</w:t>
      </w:r>
      <w:r w:rsidRPr="00B117F0">
        <w:rPr>
          <w:b/>
        </w:rPr>
        <w:t>)</w:t>
      </w:r>
    </w:p>
    <w:p w14:paraId="1E6FBFA6" w14:textId="3FFAFFBE" w:rsidR="00B117F0" w:rsidRPr="00B117F0" w:rsidRDefault="00B117F0" w:rsidP="00B117F0">
      <w:pPr>
        <w:numPr>
          <w:ilvl w:val="0"/>
          <w:numId w:val="37"/>
        </w:numPr>
        <w:rPr>
          <w:color w:val="E36C0A" w:themeColor="accent6" w:themeShade="BF"/>
        </w:rPr>
      </w:pPr>
      <w:r w:rsidRPr="00B117F0">
        <w:rPr>
          <w:b/>
        </w:rPr>
        <w:t>Customs Decision Reference Number (</w:t>
      </w:r>
      <w:r w:rsidRPr="00B117F0">
        <w:rPr>
          <w:b/>
          <w:color w:val="E36C0A" w:themeColor="accent6" w:themeShade="BF"/>
        </w:rPr>
        <w:t>D</w:t>
      </w:r>
      <w:r w:rsidRPr="00B117F0">
        <w:rPr>
          <w:b/>
        </w:rPr>
        <w:t xml:space="preserve">) </w:t>
      </w:r>
      <w:r w:rsidRPr="00B117F0">
        <w:rPr>
          <w:color w:val="E36C0A" w:themeColor="accent6" w:themeShade="BF"/>
        </w:rPr>
        <w:t>is irrelevant (can</w:t>
      </w:r>
      <w:r w:rsidR="0042716F">
        <w:rPr>
          <w:color w:val="E36C0A" w:themeColor="accent6" w:themeShade="BF"/>
        </w:rPr>
        <w:t>not</w:t>
      </w:r>
      <w:r w:rsidRPr="00B117F0">
        <w:rPr>
          <w:color w:val="E36C0A" w:themeColor="accent6" w:themeShade="BF"/>
        </w:rPr>
        <w:t xml:space="preserve"> be filled in) if the Application Type is "First Application". It must be filled in otherwise.</w:t>
      </w:r>
    </w:p>
    <w:p w14:paraId="070C2C50" w14:textId="3531DD11" w:rsidR="00B117F0" w:rsidRPr="00401911" w:rsidRDefault="00B117F0" w:rsidP="00401911">
      <w:pPr>
        <w:ind w:left="1724"/>
        <w:rPr>
          <w:color w:val="E36C0A" w:themeColor="accent6" w:themeShade="BF"/>
        </w:rPr>
      </w:pPr>
      <w:r w:rsidRPr="00B117F0">
        <w:rPr>
          <w:color w:val="E36C0A" w:themeColor="accent6" w:themeShade="BF"/>
        </w:rPr>
        <w:t>If the Application Type is "Application for Renewal", the reference number to provide is the Customs Decision Reference Number of the Authorisation to be renewed (e.g. an authorisation that is expired and which you may be applying for again). Note that a new Customs Decisions Reference Number will be issued if the application for renewal is accepted.</w:t>
      </w:r>
    </w:p>
    <w:p w14:paraId="790CA9EA" w14:textId="77777777" w:rsidR="00B117F0" w:rsidRPr="00B117F0" w:rsidRDefault="00B117F0" w:rsidP="00401911">
      <w:pPr>
        <w:keepNext/>
        <w:numPr>
          <w:ilvl w:val="2"/>
          <w:numId w:val="55"/>
        </w:numPr>
        <w:spacing w:before="180" w:after="240"/>
        <w:outlineLvl w:val="2"/>
        <w:rPr>
          <w:rFonts w:ascii="Calibri" w:hAnsi="Calibri"/>
          <w:b/>
          <w:sz w:val="28"/>
        </w:rPr>
      </w:pPr>
      <w:bookmarkStart w:id="497" w:name="_Toc498424876"/>
      <w:bookmarkStart w:id="498" w:name="_Toc498424927"/>
      <w:bookmarkStart w:id="499" w:name="_Toc498425080"/>
      <w:bookmarkStart w:id="500" w:name="_Toc498425127"/>
      <w:bookmarkStart w:id="501" w:name="_Toc498426891"/>
      <w:bookmarkStart w:id="502" w:name="_Toc498426940"/>
      <w:bookmarkStart w:id="503" w:name="_Toc498328871"/>
      <w:bookmarkStart w:id="504" w:name="_Toc499655508"/>
      <w:bookmarkEnd w:id="497"/>
      <w:bookmarkEnd w:id="498"/>
      <w:bookmarkEnd w:id="499"/>
      <w:bookmarkEnd w:id="500"/>
      <w:bookmarkEnd w:id="501"/>
      <w:bookmarkEnd w:id="502"/>
      <w:r w:rsidRPr="00B117F0">
        <w:rPr>
          <w:rFonts w:ascii="Calibri" w:hAnsi="Calibri"/>
          <w:b/>
          <w:noProof/>
          <w:sz w:val="28"/>
        </w:rPr>
        <w:t>Application Date of Submission (</w:t>
      </w:r>
      <w:r w:rsidRPr="00B117F0">
        <w:rPr>
          <w:rFonts w:ascii="Calibri" w:hAnsi="Calibri"/>
          <w:b/>
          <w:noProof/>
          <w:color w:val="FF0000"/>
          <w:sz w:val="28"/>
        </w:rPr>
        <w:t>M</w:t>
      </w:r>
      <w:r w:rsidRPr="00B117F0">
        <w:rPr>
          <w:rFonts w:ascii="Calibri" w:hAnsi="Calibri"/>
          <w:b/>
          <w:noProof/>
          <w:sz w:val="28"/>
        </w:rPr>
        <w:t>)</w:t>
      </w:r>
      <w:bookmarkEnd w:id="503"/>
      <w:bookmarkEnd w:id="504"/>
      <w:r w:rsidRPr="00B117F0">
        <w:rPr>
          <w:rFonts w:ascii="Calibri" w:hAnsi="Calibri"/>
          <w:b/>
          <w:noProof/>
          <w:sz w:val="28"/>
        </w:rPr>
        <w:t xml:space="preserve">  </w:t>
      </w:r>
    </w:p>
    <w:p w14:paraId="4782B705" w14:textId="659378CA" w:rsidR="00B9364E" w:rsidRDefault="00B9364E" w:rsidP="00B9364E">
      <w:pPr>
        <w:ind w:left="1004"/>
      </w:pPr>
      <w:r>
        <w:t>The</w:t>
      </w:r>
      <w:r>
        <w:rPr>
          <w:b/>
        </w:rPr>
        <w:t xml:space="preserve"> </w:t>
      </w:r>
      <w:r>
        <w:t>date of submission is automatically filled in by the Trader Portal.</w:t>
      </w:r>
      <w:r>
        <w:rPr>
          <w:b/>
        </w:rPr>
        <w:t xml:space="preserve"> </w:t>
      </w:r>
      <w:r>
        <w:t>If you save your applicatio</w:t>
      </w:r>
      <w:r w:rsidR="00FC6251">
        <w:t>n for later use and then submit</w:t>
      </w:r>
      <w:r>
        <w:t xml:space="preserve"> it later, the date of submission will be automatically updated with the date when the application is effectively submitted.</w:t>
      </w:r>
    </w:p>
    <w:p w14:paraId="157F6D21" w14:textId="77777777" w:rsidR="00B117F0" w:rsidRPr="00B117F0" w:rsidRDefault="00B117F0" w:rsidP="00401911">
      <w:pPr>
        <w:keepNext/>
        <w:numPr>
          <w:ilvl w:val="2"/>
          <w:numId w:val="55"/>
        </w:numPr>
        <w:spacing w:before="180" w:after="240"/>
        <w:outlineLvl w:val="2"/>
        <w:rPr>
          <w:rFonts w:ascii="Calibri" w:hAnsi="Calibri"/>
          <w:b/>
          <w:noProof/>
          <w:sz w:val="28"/>
        </w:rPr>
      </w:pPr>
      <w:bookmarkStart w:id="505" w:name="_Toc498332946"/>
      <w:bookmarkStart w:id="506" w:name="_Toc498424878"/>
      <w:bookmarkStart w:id="507" w:name="_Toc498424929"/>
      <w:bookmarkStart w:id="508" w:name="_Toc498425082"/>
      <w:bookmarkStart w:id="509" w:name="_Toc498425129"/>
      <w:bookmarkStart w:id="510" w:name="_Toc498426893"/>
      <w:bookmarkStart w:id="511" w:name="_Toc498426942"/>
      <w:bookmarkStart w:id="512" w:name="_Toc497127052"/>
      <w:bookmarkStart w:id="513" w:name="_Toc497127402"/>
      <w:bookmarkStart w:id="514" w:name="_Toc497127833"/>
      <w:bookmarkStart w:id="515" w:name="_Toc497128108"/>
      <w:bookmarkStart w:id="516" w:name="_Toc497128218"/>
      <w:bookmarkStart w:id="517" w:name="_Toc497128388"/>
      <w:bookmarkStart w:id="518" w:name="_Toc497127053"/>
      <w:bookmarkStart w:id="519" w:name="_Toc497127403"/>
      <w:bookmarkStart w:id="520" w:name="_Toc497127834"/>
      <w:bookmarkStart w:id="521" w:name="_Toc497128109"/>
      <w:bookmarkStart w:id="522" w:name="_Toc497128219"/>
      <w:bookmarkStart w:id="523" w:name="_Toc497128389"/>
      <w:bookmarkStart w:id="524" w:name="_Toc497127054"/>
      <w:bookmarkStart w:id="525" w:name="_Toc497127404"/>
      <w:bookmarkStart w:id="526" w:name="_Toc497127835"/>
      <w:bookmarkStart w:id="527" w:name="_Toc497128110"/>
      <w:bookmarkStart w:id="528" w:name="_Toc497128220"/>
      <w:bookmarkStart w:id="529" w:name="_Toc497128390"/>
      <w:bookmarkStart w:id="530" w:name="_Toc497128391"/>
      <w:bookmarkStart w:id="531" w:name="_Toc497144012"/>
      <w:bookmarkStart w:id="532" w:name="_Toc497200332"/>
      <w:bookmarkStart w:id="533" w:name="_Toc497207409"/>
      <w:bookmarkStart w:id="534" w:name="_Toc499655509"/>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B117F0">
        <w:rPr>
          <w:rFonts w:ascii="Calibri" w:hAnsi="Calibri"/>
          <w:b/>
          <w:noProof/>
          <w:sz w:val="28"/>
        </w:rPr>
        <w:t>Application Agreement for Publication (</w:t>
      </w:r>
      <w:r w:rsidRPr="00B117F0">
        <w:rPr>
          <w:rFonts w:ascii="Calibri" w:hAnsi="Calibri"/>
          <w:b/>
          <w:noProof/>
          <w:color w:val="FF0000"/>
          <w:sz w:val="28"/>
        </w:rPr>
        <w:t>M</w:t>
      </w:r>
      <w:r w:rsidRPr="00B117F0">
        <w:rPr>
          <w:rFonts w:ascii="Calibri" w:hAnsi="Calibri"/>
          <w:b/>
          <w:noProof/>
          <w:sz w:val="28"/>
        </w:rPr>
        <w:t>)</w:t>
      </w:r>
      <w:bookmarkEnd w:id="530"/>
      <w:bookmarkEnd w:id="531"/>
      <w:bookmarkEnd w:id="532"/>
      <w:bookmarkEnd w:id="533"/>
      <w:bookmarkEnd w:id="534"/>
    </w:p>
    <w:p w14:paraId="548A5325" w14:textId="77777777" w:rsidR="00B117F0" w:rsidRPr="00B117F0" w:rsidRDefault="00B117F0" w:rsidP="00B117F0">
      <w:pPr>
        <w:numPr>
          <w:ilvl w:val="0"/>
          <w:numId w:val="38"/>
        </w:numPr>
      </w:pPr>
      <w:bookmarkStart w:id="535" w:name="_Toc497128392"/>
      <w:r w:rsidRPr="00B117F0">
        <w:rPr>
          <w:b/>
        </w:rPr>
        <w:t>Agreement for Publication (</w:t>
      </w:r>
      <w:r w:rsidRPr="00B117F0">
        <w:rPr>
          <w:b/>
          <w:color w:val="FF0000"/>
        </w:rPr>
        <w:t>M</w:t>
      </w:r>
      <w:r w:rsidRPr="00B117F0">
        <w:rPr>
          <w:b/>
        </w:rPr>
        <w:t>)</w:t>
      </w:r>
    </w:p>
    <w:p w14:paraId="59A48935" w14:textId="77777777" w:rsidR="00B117F0" w:rsidRPr="00B117F0" w:rsidRDefault="00B117F0" w:rsidP="00B117F0">
      <w:pPr>
        <w:ind w:left="1364"/>
      </w:pPr>
      <w:r w:rsidRPr="00B117F0">
        <w:t>When the agreement for publication is given, the following information will be published on the Europa website (</w:t>
      </w:r>
      <w:hyperlink r:id="rId18" w:history="1">
        <w:r w:rsidRPr="00B117F0">
          <w:rPr>
            <w:color w:val="0000FF"/>
            <w:u w:val="single"/>
          </w:rPr>
          <w:t>http://ec.europa.eu/taxation_customs/dds2/eos/cd_home.jsp</w:t>
        </w:r>
      </w:hyperlink>
      <w:r w:rsidRPr="00B117F0">
        <w:t>):</w:t>
      </w:r>
    </w:p>
    <w:p w14:paraId="18309D22" w14:textId="77777777" w:rsidR="00B117F0" w:rsidRPr="00B117F0" w:rsidRDefault="00B117F0" w:rsidP="00B117F0">
      <w:pPr>
        <w:numPr>
          <w:ilvl w:val="0"/>
          <w:numId w:val="50"/>
        </w:numPr>
        <w:contextualSpacing/>
      </w:pPr>
      <w:r w:rsidRPr="00B117F0">
        <w:t>Customs Decision Number;</w:t>
      </w:r>
    </w:p>
    <w:p w14:paraId="1C08E3E4" w14:textId="77777777" w:rsidR="00B117F0" w:rsidRPr="00B117F0" w:rsidRDefault="00B117F0" w:rsidP="00B117F0">
      <w:pPr>
        <w:numPr>
          <w:ilvl w:val="0"/>
          <w:numId w:val="50"/>
        </w:numPr>
        <w:contextualSpacing/>
      </w:pPr>
      <w:r w:rsidRPr="00B117F0">
        <w:t>Date of the authorisation status search;</w:t>
      </w:r>
    </w:p>
    <w:p w14:paraId="1C1B60B2" w14:textId="77777777" w:rsidR="00B117F0" w:rsidRPr="00B117F0" w:rsidRDefault="00B117F0" w:rsidP="00B117F0">
      <w:pPr>
        <w:numPr>
          <w:ilvl w:val="0"/>
          <w:numId w:val="50"/>
        </w:numPr>
        <w:contextualSpacing/>
      </w:pPr>
      <w:r w:rsidRPr="00B117F0">
        <w:t>Status of the Customs Decision Number (“valid” or “not valid”);</w:t>
      </w:r>
    </w:p>
    <w:p w14:paraId="61594F59" w14:textId="77777777" w:rsidR="00B117F0" w:rsidRPr="00B117F0" w:rsidRDefault="00B117F0" w:rsidP="00B117F0">
      <w:pPr>
        <w:numPr>
          <w:ilvl w:val="0"/>
          <w:numId w:val="50"/>
        </w:numPr>
        <w:contextualSpacing/>
      </w:pPr>
      <w:r w:rsidRPr="00B117F0">
        <w:t>EORI number of the holder;</w:t>
      </w:r>
    </w:p>
    <w:p w14:paraId="3A45FC7F" w14:textId="77777777" w:rsidR="00B117F0" w:rsidRPr="00B117F0" w:rsidRDefault="00B117F0" w:rsidP="00B117F0">
      <w:pPr>
        <w:numPr>
          <w:ilvl w:val="0"/>
          <w:numId w:val="50"/>
        </w:numPr>
        <w:contextualSpacing/>
      </w:pPr>
      <w:r w:rsidRPr="00B117F0">
        <w:t>Holder’s Information (valid at the search request date):</w:t>
      </w:r>
    </w:p>
    <w:p w14:paraId="29F474F2" w14:textId="77777777" w:rsidR="00B117F0" w:rsidRPr="00B117F0" w:rsidRDefault="00B117F0" w:rsidP="00B117F0">
      <w:pPr>
        <w:numPr>
          <w:ilvl w:val="1"/>
          <w:numId w:val="50"/>
        </w:numPr>
        <w:contextualSpacing/>
      </w:pPr>
      <w:r w:rsidRPr="00B117F0">
        <w:t>Name of the holder;</w:t>
      </w:r>
    </w:p>
    <w:p w14:paraId="22373578" w14:textId="77777777" w:rsidR="00B117F0" w:rsidRPr="00B117F0" w:rsidRDefault="00B117F0" w:rsidP="00B117F0">
      <w:pPr>
        <w:numPr>
          <w:ilvl w:val="1"/>
          <w:numId w:val="50"/>
        </w:numPr>
        <w:contextualSpacing/>
      </w:pPr>
      <w:r w:rsidRPr="00B117F0">
        <w:t>Address of the holder:</w:t>
      </w:r>
    </w:p>
    <w:p w14:paraId="3B0AEFFF" w14:textId="77777777" w:rsidR="00B117F0" w:rsidRPr="00B117F0" w:rsidRDefault="00B117F0" w:rsidP="00B117F0">
      <w:pPr>
        <w:numPr>
          <w:ilvl w:val="2"/>
          <w:numId w:val="50"/>
        </w:numPr>
        <w:ind w:left="3621"/>
        <w:contextualSpacing/>
      </w:pPr>
      <w:r w:rsidRPr="00B117F0">
        <w:t>Street and Number;</w:t>
      </w:r>
    </w:p>
    <w:p w14:paraId="2DA5D457" w14:textId="77777777" w:rsidR="00B117F0" w:rsidRPr="00B117F0" w:rsidRDefault="00B117F0" w:rsidP="00B117F0">
      <w:pPr>
        <w:numPr>
          <w:ilvl w:val="2"/>
          <w:numId w:val="50"/>
        </w:numPr>
        <w:ind w:left="3621"/>
        <w:contextualSpacing/>
      </w:pPr>
      <w:r w:rsidRPr="00B117F0">
        <w:t>Postcode;</w:t>
      </w:r>
    </w:p>
    <w:p w14:paraId="4DCFEB1E" w14:textId="77777777" w:rsidR="00B117F0" w:rsidRPr="00B117F0" w:rsidRDefault="00B117F0" w:rsidP="00B117F0">
      <w:pPr>
        <w:numPr>
          <w:ilvl w:val="2"/>
          <w:numId w:val="50"/>
        </w:numPr>
        <w:ind w:left="3621"/>
        <w:contextualSpacing/>
      </w:pPr>
      <w:r w:rsidRPr="00B117F0">
        <w:t>City;</w:t>
      </w:r>
    </w:p>
    <w:p w14:paraId="3C7BABC0" w14:textId="77777777" w:rsidR="00B117F0" w:rsidRPr="00B117F0" w:rsidRDefault="00B117F0" w:rsidP="00B117F0">
      <w:pPr>
        <w:numPr>
          <w:ilvl w:val="2"/>
          <w:numId w:val="50"/>
        </w:numPr>
        <w:ind w:left="3621"/>
        <w:contextualSpacing/>
      </w:pPr>
      <w:r w:rsidRPr="00B117F0">
        <w:t>Country.</w:t>
      </w:r>
    </w:p>
    <w:p w14:paraId="6F78B406" w14:textId="77777777" w:rsidR="00B117F0" w:rsidRPr="00B117F0" w:rsidRDefault="00B117F0" w:rsidP="00B117F0">
      <w:pPr>
        <w:numPr>
          <w:ilvl w:val="0"/>
          <w:numId w:val="51"/>
        </w:numPr>
        <w:contextualSpacing/>
      </w:pPr>
      <w:r w:rsidRPr="00B117F0">
        <w:t>Status information (validity periods);</w:t>
      </w:r>
    </w:p>
    <w:p w14:paraId="049F2AC4" w14:textId="2F0B7A11" w:rsidR="00B117F0" w:rsidRPr="00B117F0" w:rsidRDefault="00B117F0" w:rsidP="00B117F0">
      <w:pPr>
        <w:numPr>
          <w:ilvl w:val="0"/>
          <w:numId w:val="51"/>
        </w:numPr>
        <w:contextualSpacing/>
      </w:pPr>
      <w:r w:rsidRPr="00B117F0">
        <w:t xml:space="preserve">Type of authorisation; </w:t>
      </w:r>
    </w:p>
    <w:p w14:paraId="693859EC" w14:textId="77777777" w:rsidR="00B117F0" w:rsidRPr="00B117F0" w:rsidRDefault="00B117F0" w:rsidP="00B117F0">
      <w:pPr>
        <w:numPr>
          <w:ilvl w:val="0"/>
          <w:numId w:val="51"/>
        </w:numPr>
        <w:contextualSpacing/>
      </w:pPr>
      <w:r w:rsidRPr="00B117F0">
        <w:t>Member State of the Decision Taking Customs Authority;</w:t>
      </w:r>
    </w:p>
    <w:p w14:paraId="31DE9FD5" w14:textId="6627F72A" w:rsidR="00B117F0" w:rsidRPr="00B117F0" w:rsidRDefault="00B117F0" w:rsidP="00B117F0">
      <w:pPr>
        <w:numPr>
          <w:ilvl w:val="0"/>
          <w:numId w:val="51"/>
        </w:numPr>
        <w:contextualSpacing/>
      </w:pPr>
      <w:r w:rsidRPr="00B117F0">
        <w:t xml:space="preserve">Competent/supervising customs office. </w:t>
      </w:r>
    </w:p>
    <w:p w14:paraId="44A673D6" w14:textId="77777777" w:rsidR="00B117F0" w:rsidRPr="00B117F0" w:rsidRDefault="00B117F0" w:rsidP="00B117F0">
      <w:pPr>
        <w:ind w:left="2160"/>
        <w:contextualSpacing/>
      </w:pPr>
    </w:p>
    <w:p w14:paraId="40B6C131" w14:textId="77777777" w:rsidR="00B117F0" w:rsidRPr="00B117F0" w:rsidRDefault="00B117F0" w:rsidP="00B117F0">
      <w:pPr>
        <w:ind w:left="1440"/>
        <w:jc w:val="left"/>
      </w:pPr>
      <w:r w:rsidRPr="00B117F0">
        <w:t>When the agreement for publication is not given, only the following information will be published on the Europa website (</w:t>
      </w:r>
      <w:hyperlink r:id="rId19" w:history="1">
        <w:r w:rsidRPr="00B117F0">
          <w:rPr>
            <w:color w:val="0000FF"/>
            <w:u w:val="single"/>
          </w:rPr>
          <w:t>http://ec.europa.eu/taxation_customs/dds2/eos/cd_home.jsp</w:t>
        </w:r>
      </w:hyperlink>
      <w:r w:rsidRPr="00B117F0">
        <w:t>):</w:t>
      </w:r>
    </w:p>
    <w:p w14:paraId="3E1E5695" w14:textId="77777777" w:rsidR="00B117F0" w:rsidRPr="00B117F0" w:rsidRDefault="00B117F0" w:rsidP="00B117F0">
      <w:pPr>
        <w:numPr>
          <w:ilvl w:val="0"/>
          <w:numId w:val="50"/>
        </w:numPr>
        <w:contextualSpacing/>
      </w:pPr>
      <w:r w:rsidRPr="00B117F0">
        <w:t>Customs Decision Number;</w:t>
      </w:r>
    </w:p>
    <w:p w14:paraId="2CEC6D8B" w14:textId="77777777" w:rsidR="00B117F0" w:rsidRPr="00B117F0" w:rsidRDefault="00B117F0" w:rsidP="00B117F0">
      <w:pPr>
        <w:numPr>
          <w:ilvl w:val="0"/>
          <w:numId w:val="50"/>
        </w:numPr>
        <w:contextualSpacing/>
      </w:pPr>
      <w:r w:rsidRPr="00B117F0">
        <w:t>Date of the authorisation status search;</w:t>
      </w:r>
    </w:p>
    <w:p w14:paraId="0533380E" w14:textId="77777777" w:rsidR="00B117F0" w:rsidRPr="00B117F0" w:rsidRDefault="00B117F0" w:rsidP="00B117F0">
      <w:pPr>
        <w:numPr>
          <w:ilvl w:val="0"/>
          <w:numId w:val="50"/>
        </w:numPr>
        <w:contextualSpacing/>
      </w:pPr>
      <w:r w:rsidRPr="00B117F0">
        <w:t>Status of the Customs Decision Number (“valid” or “not valid”);</w:t>
      </w:r>
    </w:p>
    <w:p w14:paraId="18FA1A4D" w14:textId="77777777" w:rsidR="00B117F0" w:rsidRPr="00B117F0" w:rsidRDefault="00B117F0" w:rsidP="00B117F0">
      <w:pPr>
        <w:numPr>
          <w:ilvl w:val="0"/>
          <w:numId w:val="50"/>
        </w:numPr>
        <w:contextualSpacing/>
      </w:pPr>
      <w:r w:rsidRPr="00B117F0">
        <w:t>EORI number of the holder.</w:t>
      </w:r>
    </w:p>
    <w:p w14:paraId="4DCFABB4" w14:textId="77777777" w:rsidR="00B117F0" w:rsidRPr="00B117F0" w:rsidRDefault="00B117F0" w:rsidP="00401911">
      <w:pPr>
        <w:keepNext/>
        <w:numPr>
          <w:ilvl w:val="2"/>
          <w:numId w:val="55"/>
        </w:numPr>
        <w:spacing w:before="180" w:after="240"/>
        <w:outlineLvl w:val="2"/>
        <w:rPr>
          <w:rFonts w:ascii="Calibri" w:hAnsi="Calibri"/>
          <w:b/>
          <w:noProof/>
          <w:sz w:val="28"/>
        </w:rPr>
      </w:pPr>
      <w:bookmarkStart w:id="536" w:name="_Toc497144013"/>
      <w:bookmarkStart w:id="537" w:name="_Toc497200333"/>
      <w:bookmarkStart w:id="538" w:name="_Toc497207410"/>
      <w:bookmarkStart w:id="539" w:name="_Toc499655510"/>
      <w:r w:rsidRPr="00B117F0">
        <w:rPr>
          <w:rFonts w:ascii="Calibri" w:hAnsi="Calibri"/>
          <w:b/>
          <w:noProof/>
          <w:sz w:val="28"/>
        </w:rPr>
        <w:t>Application Annex (</w:t>
      </w:r>
      <w:r w:rsidRPr="00B117F0">
        <w:rPr>
          <w:rFonts w:ascii="Calibri" w:hAnsi="Calibri"/>
          <w:b/>
          <w:noProof/>
          <w:color w:val="00B050"/>
          <w:sz w:val="28"/>
        </w:rPr>
        <w:t>O</w:t>
      </w:r>
      <w:r w:rsidRPr="00B117F0">
        <w:rPr>
          <w:rFonts w:ascii="Calibri" w:hAnsi="Calibri"/>
          <w:b/>
          <w:noProof/>
          <w:sz w:val="28"/>
        </w:rPr>
        <w:t>,</w:t>
      </w:r>
      <w:r w:rsidRPr="00B117F0">
        <w:rPr>
          <w:rFonts w:ascii="Calibri" w:hAnsi="Calibri"/>
          <w:b/>
          <w:noProof/>
          <w:color w:val="00B050"/>
          <w:sz w:val="28"/>
        </w:rPr>
        <w:t xml:space="preserve"> </w:t>
      </w:r>
      <w:r w:rsidRPr="00B117F0">
        <w:rPr>
          <w:rFonts w:ascii="Calibri" w:hAnsi="Calibri"/>
          <w:b/>
          <w:noProof/>
          <w:color w:val="0070C0"/>
          <w:sz w:val="28"/>
        </w:rPr>
        <w:t>R</w:t>
      </w:r>
      <w:r w:rsidRPr="00B117F0">
        <w:rPr>
          <w:rFonts w:ascii="Calibri" w:hAnsi="Calibri"/>
          <w:b/>
          <w:noProof/>
          <w:sz w:val="28"/>
        </w:rPr>
        <w:t>)</w:t>
      </w:r>
      <w:bookmarkEnd w:id="535"/>
      <w:bookmarkEnd w:id="536"/>
      <w:bookmarkEnd w:id="537"/>
      <w:bookmarkEnd w:id="538"/>
      <w:bookmarkEnd w:id="539"/>
    </w:p>
    <w:p w14:paraId="32FAE6EB" w14:textId="2641E5A5" w:rsidR="00B117F0" w:rsidRPr="00B117F0" w:rsidRDefault="00B117F0" w:rsidP="00B117F0">
      <w:pPr>
        <w:ind w:left="1004"/>
      </w:pPr>
      <w:r w:rsidRPr="00B117F0">
        <w:t>File size is limited to 15MB. There are no limitations on the type of file but common types like PDF, XLS(X), DOC(X)</w:t>
      </w:r>
      <w:r w:rsidR="0084771E">
        <w:t xml:space="preserve"> and</w:t>
      </w:r>
      <w:r w:rsidRPr="00B117F0">
        <w:t xml:space="preserve"> ZIP are recommended. Mind also that the attached file name must only contain Latin characters.</w:t>
      </w:r>
    </w:p>
    <w:p w14:paraId="5E7986A2" w14:textId="4913A72F" w:rsidR="00B117F0" w:rsidRDefault="00B117F0" w:rsidP="00B117F0">
      <w:pPr>
        <w:numPr>
          <w:ilvl w:val="0"/>
          <w:numId w:val="38"/>
        </w:numPr>
        <w:rPr>
          <w:i/>
        </w:rPr>
      </w:pPr>
      <w:r w:rsidRPr="00B117F0">
        <w:rPr>
          <w:i/>
        </w:rPr>
        <w:t>Attached Documents (</w:t>
      </w:r>
      <w:r w:rsidRPr="00B117F0">
        <w:rPr>
          <w:i/>
          <w:color w:val="FF0000"/>
        </w:rPr>
        <w:t>M</w:t>
      </w:r>
      <w:r w:rsidRPr="00B117F0">
        <w:rPr>
          <w:i/>
        </w:rPr>
        <w:t>,</w:t>
      </w:r>
      <w:r w:rsidRPr="00B117F0">
        <w:rPr>
          <w:i/>
          <w:color w:val="FF0000"/>
        </w:rPr>
        <w:t xml:space="preserve"> </w:t>
      </w:r>
      <w:r w:rsidRPr="00B117F0">
        <w:rPr>
          <w:i/>
          <w:color w:val="0070C0"/>
        </w:rPr>
        <w:t>R</w:t>
      </w:r>
      <w:r w:rsidRPr="00B117F0">
        <w:rPr>
          <w:i/>
        </w:rPr>
        <w:t>)</w:t>
      </w:r>
    </w:p>
    <w:p w14:paraId="1F45470B" w14:textId="77777777" w:rsidR="00D4241F" w:rsidRPr="00401911" w:rsidRDefault="00D4241F" w:rsidP="00401911">
      <w:pPr>
        <w:ind w:left="1364"/>
      </w:pPr>
      <w:r w:rsidRPr="00401911">
        <w:t>Provide information on the type and, if applicable, the identification number and/or the date of issue of the document(s) attached to the application or the decision. Indicate also the total number of the documents attached.</w:t>
      </w:r>
    </w:p>
    <w:p w14:paraId="58790C10" w14:textId="0BD397CF" w:rsidR="00D4241F" w:rsidRPr="00401911" w:rsidRDefault="00D4241F" w:rsidP="00401911">
      <w:pPr>
        <w:ind w:left="1364"/>
      </w:pPr>
      <w:r w:rsidRPr="00401911">
        <w:t xml:space="preserve">If the document </w:t>
      </w:r>
      <w:r w:rsidR="00ED1CBA">
        <w:t>is an addition to the information</w:t>
      </w:r>
      <w:r w:rsidRPr="00401911">
        <w:t xml:space="preserve"> provided elsewhere in the application or decision, indicate a reference to the data element concerned.</w:t>
      </w:r>
    </w:p>
    <w:p w14:paraId="3059951A" w14:textId="77777777" w:rsidR="002B4E23" w:rsidRDefault="002B4E23" w:rsidP="002B4E23">
      <w:pPr>
        <w:numPr>
          <w:ilvl w:val="1"/>
          <w:numId w:val="38"/>
        </w:numPr>
        <w:rPr>
          <w:b/>
        </w:rPr>
      </w:pPr>
      <w:r w:rsidRPr="00EA5687">
        <w:rPr>
          <w:b/>
        </w:rPr>
        <w:t>Document Identifier (</w:t>
      </w:r>
      <w:r w:rsidRPr="00EA5687">
        <w:rPr>
          <w:b/>
          <w:color w:val="FF0000"/>
        </w:rPr>
        <w:t>M</w:t>
      </w:r>
      <w:r w:rsidRPr="00EA5687">
        <w:rPr>
          <w:b/>
        </w:rPr>
        <w:t>)</w:t>
      </w:r>
    </w:p>
    <w:p w14:paraId="77B9DCAF" w14:textId="77777777" w:rsidR="002B4E23" w:rsidRPr="00EA5687" w:rsidRDefault="002B4E23" w:rsidP="002B4E23">
      <w:pPr>
        <w:ind w:left="2084"/>
        <w:rPr>
          <w:b/>
        </w:rPr>
      </w:pPr>
      <w:r>
        <w:t>Please indicate the unique reference of the document.</w:t>
      </w:r>
    </w:p>
    <w:p w14:paraId="30542866" w14:textId="77777777" w:rsidR="002B4E23" w:rsidRDefault="002B4E23" w:rsidP="002B4E23">
      <w:pPr>
        <w:numPr>
          <w:ilvl w:val="1"/>
          <w:numId w:val="38"/>
        </w:numPr>
        <w:rPr>
          <w:b/>
        </w:rPr>
      </w:pPr>
      <w:r w:rsidRPr="00EA5687">
        <w:rPr>
          <w:b/>
        </w:rPr>
        <w:t>Document Type (</w:t>
      </w:r>
      <w:r w:rsidRPr="00EA5687">
        <w:rPr>
          <w:b/>
          <w:color w:val="FF0000"/>
        </w:rPr>
        <w:t>M</w:t>
      </w:r>
      <w:r w:rsidRPr="00EA5687">
        <w:rPr>
          <w:b/>
        </w:rPr>
        <w:t>)</w:t>
      </w:r>
    </w:p>
    <w:p w14:paraId="279EB097" w14:textId="77777777" w:rsidR="002B4E23" w:rsidRPr="008A7984" w:rsidRDefault="002B4E23" w:rsidP="002B4E23">
      <w:pPr>
        <w:ind w:left="2084"/>
      </w:pPr>
      <w:r w:rsidRPr="008A7984">
        <w:t>Please indicate the descriptive business type of the attached document (e.g. invoice or contract etc.)</w:t>
      </w:r>
      <w:r>
        <w:t>.</w:t>
      </w:r>
    </w:p>
    <w:p w14:paraId="3AAAC539" w14:textId="1201916A" w:rsidR="00B117F0" w:rsidRPr="00B117F0" w:rsidRDefault="00B117F0" w:rsidP="00B117F0">
      <w:pPr>
        <w:numPr>
          <w:ilvl w:val="1"/>
          <w:numId w:val="38"/>
        </w:numPr>
        <w:rPr>
          <w:b/>
        </w:rPr>
      </w:pPr>
      <w:r w:rsidRPr="00B117F0">
        <w:rPr>
          <w:b/>
        </w:rPr>
        <w:t>Number of Documents (</w:t>
      </w:r>
      <w:r w:rsidRPr="00B117F0">
        <w:rPr>
          <w:b/>
          <w:color w:val="FF0000"/>
        </w:rPr>
        <w:t>M</w:t>
      </w:r>
      <w:r w:rsidRPr="00B117F0">
        <w:rPr>
          <w:b/>
        </w:rPr>
        <w:t>)</w:t>
      </w:r>
    </w:p>
    <w:p w14:paraId="445CF2A0" w14:textId="77777777" w:rsidR="00B117F0" w:rsidRPr="00B117F0" w:rsidRDefault="00B117F0" w:rsidP="00B117F0">
      <w:pPr>
        <w:numPr>
          <w:ilvl w:val="1"/>
          <w:numId w:val="38"/>
        </w:numPr>
        <w:rPr>
          <w:b/>
        </w:rPr>
      </w:pPr>
      <w:r w:rsidRPr="00B117F0">
        <w:rPr>
          <w:b/>
        </w:rPr>
        <w:t>Document Date (</w:t>
      </w:r>
      <w:r w:rsidRPr="00B117F0">
        <w:rPr>
          <w:b/>
          <w:color w:val="FF0000"/>
        </w:rPr>
        <w:t>M</w:t>
      </w:r>
      <w:r w:rsidRPr="00B117F0">
        <w:rPr>
          <w:b/>
        </w:rPr>
        <w:t>)</w:t>
      </w:r>
    </w:p>
    <w:p w14:paraId="3CD4B293" w14:textId="0C7118F8" w:rsidR="00B117F0" w:rsidRPr="00B117F0" w:rsidRDefault="00065909" w:rsidP="00E53487">
      <w:pPr>
        <w:pStyle w:val="Heading3"/>
        <w:numPr>
          <w:ilvl w:val="0"/>
          <w:numId w:val="0"/>
        </w:numPr>
        <w:ind w:left="1004"/>
      </w:pPr>
      <w:bookmarkStart w:id="540" w:name="_Toc497127057"/>
      <w:bookmarkStart w:id="541" w:name="_Toc497127407"/>
      <w:bookmarkStart w:id="542" w:name="_Toc497127838"/>
      <w:bookmarkStart w:id="543" w:name="_Toc497128113"/>
      <w:bookmarkStart w:id="544" w:name="_Toc497128223"/>
      <w:bookmarkStart w:id="545" w:name="_Toc497128393"/>
      <w:bookmarkStart w:id="546" w:name="_Toc499655511"/>
      <w:bookmarkStart w:id="547" w:name="_Toc533070372"/>
      <w:bookmarkEnd w:id="540"/>
      <w:bookmarkEnd w:id="541"/>
      <w:bookmarkEnd w:id="542"/>
      <w:bookmarkEnd w:id="543"/>
      <w:bookmarkEnd w:id="544"/>
      <w:bookmarkEnd w:id="545"/>
      <w:r>
        <w:t>5</w:t>
      </w:r>
      <w:r w:rsidR="00B117F0" w:rsidRPr="00B117F0" w:rsidDel="00240C60">
        <w:t xml:space="preserve">.2.6 </w:t>
      </w:r>
      <w:bookmarkStart w:id="548" w:name="_Toc497127058"/>
      <w:bookmarkStart w:id="549" w:name="_Toc497127408"/>
      <w:bookmarkStart w:id="550" w:name="_Toc497127839"/>
      <w:bookmarkStart w:id="551" w:name="_Toc497128114"/>
      <w:bookmarkStart w:id="552" w:name="_Toc497128224"/>
      <w:bookmarkStart w:id="553" w:name="_Toc497128394"/>
      <w:bookmarkStart w:id="554" w:name="_Toc497127059"/>
      <w:bookmarkStart w:id="555" w:name="_Toc497127409"/>
      <w:bookmarkStart w:id="556" w:name="_Toc497127840"/>
      <w:bookmarkStart w:id="557" w:name="_Toc497128115"/>
      <w:bookmarkStart w:id="558" w:name="_Toc497128225"/>
      <w:bookmarkStart w:id="559" w:name="_Toc497128395"/>
      <w:bookmarkStart w:id="560" w:name="_Toc497127060"/>
      <w:bookmarkStart w:id="561" w:name="_Toc497127410"/>
      <w:bookmarkStart w:id="562" w:name="_Toc497127841"/>
      <w:bookmarkStart w:id="563" w:name="_Toc497128116"/>
      <w:bookmarkStart w:id="564" w:name="_Toc497128226"/>
      <w:bookmarkStart w:id="565" w:name="_Toc497128396"/>
      <w:bookmarkStart w:id="566" w:name="_Toc497127061"/>
      <w:bookmarkStart w:id="567" w:name="_Toc497127411"/>
      <w:bookmarkStart w:id="568" w:name="_Toc497127842"/>
      <w:bookmarkStart w:id="569" w:name="_Toc497128117"/>
      <w:bookmarkStart w:id="570" w:name="_Toc497128227"/>
      <w:bookmarkStart w:id="571" w:name="_Toc497128397"/>
      <w:bookmarkStart w:id="572" w:name="_Toc497128398"/>
      <w:bookmarkStart w:id="573" w:name="_Toc497144014"/>
      <w:bookmarkStart w:id="574" w:name="_Toc497200334"/>
      <w:bookmarkStart w:id="575" w:name="_Toc497207411"/>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00B117F0" w:rsidRPr="00B117F0">
        <w:t>Geographical Validity (</w:t>
      </w:r>
      <w:r w:rsidR="00B117F0" w:rsidRPr="00B117F0">
        <w:rPr>
          <w:color w:val="FF0000"/>
        </w:rPr>
        <w:t>M</w:t>
      </w:r>
      <w:r w:rsidR="00B117F0" w:rsidRPr="00B117F0">
        <w:t>)</w:t>
      </w:r>
      <w:bookmarkEnd w:id="546"/>
      <w:bookmarkEnd w:id="572"/>
      <w:bookmarkEnd w:id="573"/>
      <w:bookmarkEnd w:id="574"/>
      <w:bookmarkEnd w:id="575"/>
      <w:bookmarkEnd w:id="547"/>
    </w:p>
    <w:p w14:paraId="3D972F6D" w14:textId="77777777" w:rsidR="00B117F0" w:rsidRPr="00B117F0" w:rsidRDefault="00B117F0" w:rsidP="00B117F0">
      <w:pPr>
        <w:numPr>
          <w:ilvl w:val="0"/>
          <w:numId w:val="38"/>
        </w:numPr>
        <w:rPr>
          <w:i/>
        </w:rPr>
      </w:pPr>
      <w:r w:rsidRPr="00B117F0">
        <w:rPr>
          <w:i/>
        </w:rPr>
        <w:t>Geographical Validity – Union (</w:t>
      </w:r>
      <w:r w:rsidRPr="00B117F0">
        <w:rPr>
          <w:i/>
          <w:color w:val="FF0000"/>
        </w:rPr>
        <w:t>M</w:t>
      </w:r>
      <w:r w:rsidRPr="00B117F0">
        <w:rPr>
          <w:i/>
        </w:rPr>
        <w:t>)</w:t>
      </w:r>
    </w:p>
    <w:p w14:paraId="6C034A9A" w14:textId="77777777" w:rsidR="00B117F0" w:rsidRPr="00B117F0" w:rsidRDefault="00B117F0" w:rsidP="00B117F0">
      <w:pPr>
        <w:ind w:left="1364"/>
        <w:rPr>
          <w:i/>
        </w:rPr>
      </w:pPr>
      <w:r w:rsidRPr="00B117F0">
        <w:t xml:space="preserve">A single-MS decision is a decision that is valid in only one MS while a multi-MS decision is valid in more than one MS. </w:t>
      </w:r>
    </w:p>
    <w:p w14:paraId="5551E643" w14:textId="77777777" w:rsidR="00B117F0" w:rsidRPr="00B117F0" w:rsidRDefault="00B117F0" w:rsidP="00B117F0">
      <w:pPr>
        <w:numPr>
          <w:ilvl w:val="1"/>
          <w:numId w:val="38"/>
        </w:numPr>
        <w:rPr>
          <w:b/>
          <w:i/>
        </w:rPr>
      </w:pPr>
      <w:r w:rsidRPr="00B117F0">
        <w:rPr>
          <w:b/>
        </w:rPr>
        <w:t>Geographical Validity Union Identification (</w:t>
      </w:r>
      <w:r w:rsidRPr="00B117F0">
        <w:rPr>
          <w:b/>
          <w:color w:val="FF0000"/>
        </w:rPr>
        <w:t>M</w:t>
      </w:r>
      <w:r w:rsidRPr="00B117F0">
        <w:rPr>
          <w:b/>
        </w:rPr>
        <w:t>)</w:t>
      </w:r>
    </w:p>
    <w:p w14:paraId="41FB7CF8" w14:textId="61345317" w:rsidR="00B117F0" w:rsidRPr="00B117F0" w:rsidRDefault="00B117F0" w:rsidP="00B117F0">
      <w:pPr>
        <w:numPr>
          <w:ilvl w:val="1"/>
          <w:numId w:val="38"/>
        </w:numPr>
        <w:rPr>
          <w:i/>
        </w:rPr>
      </w:pPr>
      <w:r w:rsidRPr="00B117F0">
        <w:rPr>
          <w:b/>
        </w:rPr>
        <w:t>Country (</w:t>
      </w:r>
      <w:r w:rsidRPr="00B117F0">
        <w:rPr>
          <w:b/>
          <w:color w:val="E36C0A" w:themeColor="accent6" w:themeShade="BF"/>
        </w:rPr>
        <w:t>D</w:t>
      </w:r>
      <w:r w:rsidRPr="00B117F0">
        <w:rPr>
          <w:b/>
        </w:rPr>
        <w:t>,</w:t>
      </w:r>
      <w:r w:rsidRPr="00B117F0">
        <w:rPr>
          <w:b/>
          <w:color w:val="E36C0A" w:themeColor="accent6" w:themeShade="BF"/>
        </w:rPr>
        <w:t xml:space="preserve"> </w:t>
      </w:r>
      <w:r w:rsidRPr="00B117F0">
        <w:rPr>
          <w:b/>
          <w:color w:val="0070C0"/>
        </w:rPr>
        <w:t>R</w:t>
      </w:r>
      <w:r w:rsidRPr="00B117F0">
        <w:rPr>
          <w:b/>
        </w:rPr>
        <w:t xml:space="preserve">) </w:t>
      </w:r>
      <w:r w:rsidRPr="00B117F0">
        <w:rPr>
          <w:color w:val="E36C0A" w:themeColor="accent6" w:themeShade="BF"/>
        </w:rPr>
        <w:t>field must be filled in only for application or authorisation limited to certain Member States and application or</w:t>
      </w:r>
      <w:r w:rsidR="00B522AA">
        <w:rPr>
          <w:color w:val="E36C0A" w:themeColor="accent6" w:themeShade="BF"/>
        </w:rPr>
        <w:t xml:space="preserve"> </w:t>
      </w:r>
      <w:r w:rsidRPr="00B117F0">
        <w:rPr>
          <w:color w:val="E36C0A" w:themeColor="accent6" w:themeShade="BF"/>
        </w:rPr>
        <w:t xml:space="preserve">authorisation limited to one Member State. It must not be filled in when the application is meant for a union-wide validity. In case of an authorisation limited to certain Member States, the DTCA country must be provided, while in case of an authorisation limited to one Member State, the DTCA country is the </w:t>
      </w:r>
      <w:r w:rsidRPr="00B117F0">
        <w:rPr>
          <w:i/>
          <w:color w:val="E36C0A" w:themeColor="accent6" w:themeShade="BF"/>
        </w:rPr>
        <w:t>only one</w:t>
      </w:r>
      <w:r w:rsidRPr="00B117F0">
        <w:rPr>
          <w:color w:val="E36C0A" w:themeColor="accent6" w:themeShade="BF"/>
        </w:rPr>
        <w:t xml:space="preserve"> that must be provided.</w:t>
      </w:r>
    </w:p>
    <w:p w14:paraId="67F60DC2" w14:textId="65723362" w:rsidR="00B117F0" w:rsidRPr="00B117F0" w:rsidRDefault="00B117F0" w:rsidP="00B117F0">
      <w:pPr>
        <w:numPr>
          <w:ilvl w:val="1"/>
          <w:numId w:val="38"/>
        </w:numPr>
        <w:rPr>
          <w:i/>
        </w:rPr>
      </w:pPr>
      <w:r w:rsidRPr="00B117F0">
        <w:rPr>
          <w:i/>
        </w:rPr>
        <w:t>Geographical validity – Common Transit Countries (</w:t>
      </w:r>
      <w:r w:rsidR="00660E75" w:rsidRPr="00660E75">
        <w:rPr>
          <w:i/>
          <w:color w:val="F79646" w:themeColor="accent6"/>
        </w:rPr>
        <w:t>D</w:t>
      </w:r>
      <w:r w:rsidRPr="00B117F0">
        <w:rPr>
          <w:i/>
        </w:rPr>
        <w:t>)</w:t>
      </w:r>
    </w:p>
    <w:p w14:paraId="397AE667" w14:textId="1FA604FB" w:rsidR="00660E75" w:rsidRPr="00E32C32" w:rsidRDefault="007B4125" w:rsidP="00660E75">
      <w:pPr>
        <w:pStyle w:val="Text3"/>
        <w:ind w:left="2444"/>
        <w:rPr>
          <w:color w:val="E36C0A" w:themeColor="accent6" w:themeShade="BF"/>
        </w:rPr>
      </w:pPr>
      <w:bookmarkStart w:id="576" w:name="_Ref507512390"/>
      <w:r>
        <w:rPr>
          <w:color w:val="E36C0A" w:themeColor="accent6" w:themeShade="BF"/>
        </w:rPr>
        <w:t>This is optional for a Comprehensive Guarantee application</w:t>
      </w:r>
      <w:r w:rsidR="00660E75" w:rsidRPr="00E32C32">
        <w:rPr>
          <w:color w:val="E36C0A" w:themeColor="accent6" w:themeShade="BF"/>
        </w:rPr>
        <w:t xml:space="preserve">. </w:t>
      </w:r>
    </w:p>
    <w:p w14:paraId="3AE5CBA5" w14:textId="77777777" w:rsidR="00660E75" w:rsidRPr="00604F65" w:rsidRDefault="00660E75" w:rsidP="00660E75">
      <w:pPr>
        <w:pStyle w:val="Text3"/>
        <w:numPr>
          <w:ilvl w:val="2"/>
          <w:numId w:val="38"/>
        </w:numPr>
      </w:pPr>
      <w:r w:rsidRPr="00230377">
        <w:rPr>
          <w:b/>
        </w:rPr>
        <w:t>Country (</w:t>
      </w:r>
      <w:r w:rsidRPr="00230377">
        <w:rPr>
          <w:b/>
          <w:color w:val="FF0000"/>
        </w:rPr>
        <w:t>M</w:t>
      </w:r>
      <w:r w:rsidRPr="00230377">
        <w:rPr>
          <w:b/>
        </w:rPr>
        <w:t xml:space="preserve">, </w:t>
      </w:r>
      <w:r w:rsidRPr="00230377">
        <w:rPr>
          <w:b/>
          <w:color w:val="0070C0"/>
        </w:rPr>
        <w:t>R</w:t>
      </w:r>
      <w:r w:rsidRPr="00230377">
        <w:rPr>
          <w:b/>
        </w:rPr>
        <w:t>)</w:t>
      </w:r>
    </w:p>
    <w:p w14:paraId="5AB42DB8" w14:textId="17E3DBA3" w:rsidR="00604F65" w:rsidRDefault="00604F65" w:rsidP="00604F65">
      <w:pPr>
        <w:pStyle w:val="Heading1"/>
      </w:pPr>
      <w:bookmarkStart w:id="577" w:name="_Ref508113605"/>
      <w:bookmarkStart w:id="578" w:name="_Ref508114908"/>
      <w:bookmarkStart w:id="579" w:name="_Ref508114915"/>
      <w:bookmarkStart w:id="580" w:name="_Toc533070373"/>
      <w:r>
        <w:t>Comprehensive Guarantee Application Specific Information Page</w:t>
      </w:r>
      <w:bookmarkEnd w:id="52"/>
      <w:bookmarkEnd w:id="53"/>
      <w:bookmarkEnd w:id="54"/>
      <w:bookmarkEnd w:id="55"/>
      <w:bookmarkEnd w:id="56"/>
      <w:bookmarkEnd w:id="576"/>
      <w:bookmarkEnd w:id="577"/>
      <w:bookmarkEnd w:id="578"/>
      <w:bookmarkEnd w:id="579"/>
      <w:bookmarkEnd w:id="580"/>
    </w:p>
    <w:p w14:paraId="4D4AD857" w14:textId="77777777" w:rsidR="00604F65" w:rsidRPr="00495CF6" w:rsidRDefault="00604F65" w:rsidP="00604F65">
      <w:pPr>
        <w:pStyle w:val="Heading2"/>
        <w:numPr>
          <w:ilvl w:val="1"/>
          <w:numId w:val="24"/>
        </w:numPr>
        <w:ind w:left="858"/>
      </w:pPr>
      <w:bookmarkStart w:id="581" w:name="_Toc497128400"/>
      <w:bookmarkStart w:id="582" w:name="_Toc533070374"/>
      <w:r>
        <w:t>Standard Procedure Application Information (</w:t>
      </w:r>
      <w:r w:rsidRPr="0052331D">
        <w:rPr>
          <w:color w:val="FF0000"/>
        </w:rPr>
        <w:t>M</w:t>
      </w:r>
      <w:r>
        <w:t>)</w:t>
      </w:r>
      <w:bookmarkEnd w:id="581"/>
      <w:bookmarkEnd w:id="582"/>
    </w:p>
    <w:p w14:paraId="4B5A5C0B" w14:textId="77B76E87" w:rsidR="00604F65" w:rsidRDefault="00604F65" w:rsidP="00401911">
      <w:pPr>
        <w:pStyle w:val="Heading3"/>
        <w:numPr>
          <w:ilvl w:val="2"/>
          <w:numId w:val="56"/>
        </w:numPr>
      </w:pPr>
      <w:bookmarkStart w:id="583" w:name="_Toc497128401"/>
      <w:bookmarkStart w:id="584" w:name="_Toc533070375"/>
      <w:r w:rsidRPr="00DE7EC1">
        <w:t>Main Accounts for Standard Customs Decision</w:t>
      </w:r>
      <w:r>
        <w:t xml:space="preserve"> (</w:t>
      </w:r>
      <w:r w:rsidRPr="000A648A">
        <w:rPr>
          <w:color w:val="FF0000"/>
        </w:rPr>
        <w:t>M</w:t>
      </w:r>
      <w:r>
        <w:t>)</w:t>
      </w:r>
      <w:bookmarkEnd w:id="583"/>
      <w:bookmarkEnd w:id="584"/>
    </w:p>
    <w:p w14:paraId="6489F50D" w14:textId="77777777" w:rsidR="00604F65" w:rsidRDefault="00604F65" w:rsidP="00F2348E">
      <w:pPr>
        <w:pStyle w:val="Text3"/>
        <w:numPr>
          <w:ilvl w:val="0"/>
          <w:numId w:val="38"/>
        </w:numPr>
        <w:rPr>
          <w:i/>
        </w:rPr>
      </w:pPr>
      <w:r w:rsidRPr="00230377">
        <w:rPr>
          <w:i/>
        </w:rPr>
        <w:t>Place of Accounts (</w:t>
      </w:r>
      <w:r w:rsidRPr="0044767A">
        <w:rPr>
          <w:i/>
          <w:color w:val="E36C0A" w:themeColor="accent6" w:themeShade="BF"/>
        </w:rPr>
        <w:t>D</w:t>
      </w:r>
      <w:r w:rsidRPr="00230377">
        <w:rPr>
          <w:i/>
        </w:rPr>
        <w:t>)</w:t>
      </w:r>
    </w:p>
    <w:p w14:paraId="1F601B75" w14:textId="77777777" w:rsidR="00D63D9E" w:rsidRPr="0044767A" w:rsidRDefault="00D63D9E" w:rsidP="00401911">
      <w:pPr>
        <w:pStyle w:val="ListParagraph"/>
        <w:ind w:firstLine="644"/>
        <w:rPr>
          <w:color w:val="E36C0A" w:themeColor="accent6" w:themeShade="BF"/>
        </w:rPr>
      </w:pPr>
      <w:r w:rsidRPr="0044767A">
        <w:rPr>
          <w:color w:val="E36C0A" w:themeColor="accent6" w:themeShade="BF"/>
        </w:rPr>
        <w:t>This data group is mandatory, unless the applicant is holder of an AEO authorisation.</w:t>
      </w:r>
    </w:p>
    <w:p w14:paraId="676761A4" w14:textId="4CC61DA5" w:rsidR="001C3E4E" w:rsidRPr="00230377" w:rsidRDefault="00D63D9E" w:rsidP="00401911">
      <w:pPr>
        <w:pStyle w:val="ListParagraph"/>
        <w:ind w:left="1364"/>
      </w:pPr>
      <w:r w:rsidRPr="0044767A">
        <w:rPr>
          <w:color w:val="E36C0A" w:themeColor="accent6" w:themeShade="BF"/>
        </w:rPr>
        <w:t>Enter the full address of the location, including the Member State where the main accounts are intended to be held or are intended to be accessible. The UN/LOCODE may replace the address, if it provides an unambiguous identification of the location concerned</w:t>
      </w:r>
      <w:r w:rsidRPr="00D63D9E">
        <w:rPr>
          <w:color w:val="E36C0A" w:themeColor="accent6" w:themeShade="BF"/>
        </w:rPr>
        <w:t>.</w:t>
      </w:r>
    </w:p>
    <w:p w14:paraId="0C2A8FB9" w14:textId="57746232" w:rsidR="00604F65" w:rsidRPr="00230377" w:rsidRDefault="00604F65" w:rsidP="00F2348E">
      <w:pPr>
        <w:pStyle w:val="Text3"/>
        <w:numPr>
          <w:ilvl w:val="1"/>
          <w:numId w:val="38"/>
        </w:numPr>
        <w:rPr>
          <w:b/>
          <w:i/>
        </w:rPr>
      </w:pPr>
      <w:r>
        <w:rPr>
          <w:b/>
        </w:rPr>
        <w:t>Street Name and Number (</w:t>
      </w:r>
      <w:r w:rsidR="00BF2DB7" w:rsidRPr="00401911">
        <w:rPr>
          <w:b/>
          <w:color w:val="E36C0A" w:themeColor="accent6" w:themeShade="BF"/>
        </w:rPr>
        <w:t>D</w:t>
      </w:r>
      <w:r>
        <w:rPr>
          <w:b/>
        </w:rPr>
        <w:t>)</w:t>
      </w:r>
    </w:p>
    <w:p w14:paraId="57D86CCB" w14:textId="26E8093C" w:rsidR="00604F65" w:rsidRPr="00230377" w:rsidRDefault="00604F65" w:rsidP="00F2348E">
      <w:pPr>
        <w:pStyle w:val="Text3"/>
        <w:numPr>
          <w:ilvl w:val="1"/>
          <w:numId w:val="38"/>
        </w:numPr>
        <w:rPr>
          <w:b/>
          <w:i/>
        </w:rPr>
      </w:pPr>
      <w:r>
        <w:rPr>
          <w:b/>
        </w:rPr>
        <w:t>Postcode (</w:t>
      </w:r>
      <w:r w:rsidR="00BF2DB7" w:rsidRPr="00401911">
        <w:rPr>
          <w:b/>
          <w:color w:val="E36C0A" w:themeColor="accent6" w:themeShade="BF"/>
        </w:rPr>
        <w:t>D</w:t>
      </w:r>
      <w:r>
        <w:rPr>
          <w:b/>
        </w:rPr>
        <w:t>)</w:t>
      </w:r>
    </w:p>
    <w:p w14:paraId="24D2979E" w14:textId="2EB6F9F2" w:rsidR="00604F65" w:rsidRPr="00230377" w:rsidRDefault="00604F65" w:rsidP="00F2348E">
      <w:pPr>
        <w:pStyle w:val="Text3"/>
        <w:numPr>
          <w:ilvl w:val="1"/>
          <w:numId w:val="38"/>
        </w:numPr>
        <w:rPr>
          <w:b/>
          <w:i/>
        </w:rPr>
      </w:pPr>
      <w:r>
        <w:rPr>
          <w:b/>
        </w:rPr>
        <w:t>City (</w:t>
      </w:r>
      <w:r w:rsidR="00BF2DB7" w:rsidRPr="00401911">
        <w:rPr>
          <w:b/>
          <w:color w:val="E36C0A" w:themeColor="accent6" w:themeShade="BF"/>
        </w:rPr>
        <w:t>D</w:t>
      </w:r>
      <w:r>
        <w:rPr>
          <w:b/>
        </w:rPr>
        <w:t>)</w:t>
      </w:r>
    </w:p>
    <w:p w14:paraId="3E0F4325" w14:textId="3C9F86C4" w:rsidR="00604F65" w:rsidRPr="00230377" w:rsidRDefault="00604F65" w:rsidP="00F2348E">
      <w:pPr>
        <w:pStyle w:val="Text3"/>
        <w:numPr>
          <w:ilvl w:val="1"/>
          <w:numId w:val="38"/>
        </w:numPr>
        <w:rPr>
          <w:b/>
          <w:i/>
        </w:rPr>
      </w:pPr>
      <w:r>
        <w:rPr>
          <w:b/>
        </w:rPr>
        <w:t>MS Country (</w:t>
      </w:r>
      <w:r w:rsidR="00BF2DB7" w:rsidRPr="00401911">
        <w:rPr>
          <w:b/>
          <w:color w:val="E36C0A" w:themeColor="accent6" w:themeShade="BF"/>
        </w:rPr>
        <w:t>D</w:t>
      </w:r>
      <w:r>
        <w:rPr>
          <w:b/>
        </w:rPr>
        <w:t>)</w:t>
      </w:r>
    </w:p>
    <w:p w14:paraId="6A8FA580" w14:textId="4F01DC7A" w:rsidR="00604F65" w:rsidRPr="00230377" w:rsidRDefault="00604F65" w:rsidP="00E32C32">
      <w:pPr>
        <w:pStyle w:val="Text3"/>
        <w:numPr>
          <w:ilvl w:val="1"/>
          <w:numId w:val="38"/>
        </w:numPr>
        <w:rPr>
          <w:i/>
        </w:rPr>
      </w:pPr>
      <w:r>
        <w:rPr>
          <w:b/>
        </w:rPr>
        <w:t>UNLOCODE (</w:t>
      </w:r>
      <w:r w:rsidR="00BF2DB7" w:rsidRPr="00401911">
        <w:rPr>
          <w:b/>
          <w:color w:val="E36C0A" w:themeColor="accent6" w:themeShade="BF"/>
        </w:rPr>
        <w:t>D</w:t>
      </w:r>
      <w:r>
        <w:rPr>
          <w:b/>
        </w:rPr>
        <w:t xml:space="preserve">): </w:t>
      </w:r>
      <w:r>
        <w:t>I</w:t>
      </w:r>
      <w:r w:rsidRPr="004407EB">
        <w:t xml:space="preserve">f </w:t>
      </w:r>
      <w:r>
        <w:t xml:space="preserve">this field </w:t>
      </w:r>
      <w:r w:rsidRPr="004407EB">
        <w:t>is used to define the location concerned, the structure shall follow the description provided for in UN-ECE Recommendation 16 on UN/LOCODE - Cod</w:t>
      </w:r>
      <w:r w:rsidR="00E32C32">
        <w:t xml:space="preserve">e for ports and other locations </w:t>
      </w:r>
      <w:r w:rsidR="00E32C32" w:rsidRPr="00E32C32">
        <w:t xml:space="preserve">(see </w:t>
      </w:r>
      <w:hyperlink r:id="rId20" w:history="1">
        <w:r w:rsidR="007309C1" w:rsidRPr="003E3F0A">
          <w:rPr>
            <w:rStyle w:val="Hyperlink"/>
          </w:rPr>
          <w:t>https://www.unece.org/fileadmin/DAM/cefact/recommendations/rec16/rec16_ecetrd205e.pdf</w:t>
        </w:r>
      </w:hyperlink>
      <w:r w:rsidR="007309C1">
        <w:t>).</w:t>
      </w:r>
    </w:p>
    <w:p w14:paraId="23CD0F25" w14:textId="29F96CCF" w:rsidR="00604F65" w:rsidRPr="00401911" w:rsidRDefault="00604F65">
      <w:pPr>
        <w:pStyle w:val="Text3"/>
        <w:numPr>
          <w:ilvl w:val="0"/>
          <w:numId w:val="38"/>
        </w:numPr>
      </w:pPr>
      <w:r w:rsidRPr="00230377">
        <w:rPr>
          <w:b/>
        </w:rPr>
        <w:t>Type of Accounts</w:t>
      </w:r>
      <w:r>
        <w:rPr>
          <w:b/>
        </w:rPr>
        <w:t xml:space="preserve"> (</w:t>
      </w:r>
      <w:r w:rsidRPr="00230377">
        <w:rPr>
          <w:b/>
          <w:color w:val="E36C0A" w:themeColor="accent6" w:themeShade="BF"/>
        </w:rPr>
        <w:t>D</w:t>
      </w:r>
      <w:r>
        <w:rPr>
          <w:b/>
        </w:rPr>
        <w:t xml:space="preserve">) </w:t>
      </w:r>
      <w:r w:rsidRPr="0044767A">
        <w:rPr>
          <w:color w:val="E36C0A" w:themeColor="accent6" w:themeShade="BF"/>
        </w:rPr>
        <w:t xml:space="preserve">this field </w:t>
      </w:r>
      <w:r w:rsidR="00574124" w:rsidRPr="0044767A">
        <w:rPr>
          <w:color w:val="E36C0A" w:themeColor="accent6" w:themeShade="BF"/>
        </w:rPr>
        <w:t>cannot</w:t>
      </w:r>
      <w:r w:rsidRPr="0044767A">
        <w:rPr>
          <w:color w:val="E36C0A" w:themeColor="accent6" w:themeShade="BF"/>
        </w:rPr>
        <w:t xml:space="preserve"> be filled in if the applicant is holder of an AEO authorisation (this is automatically determined based on the EORI number of the applicant).</w:t>
      </w:r>
      <w:r w:rsidR="003019D5">
        <w:rPr>
          <w:color w:val="E36C0A" w:themeColor="accent6" w:themeShade="BF"/>
        </w:rPr>
        <w:t xml:space="preserve"> </w:t>
      </w:r>
      <w:r w:rsidR="003019D5">
        <w:t>Specify the type of main accounts by giving details about the system intended to be used, including the software.</w:t>
      </w:r>
    </w:p>
    <w:p w14:paraId="03BBE256" w14:textId="77777777" w:rsidR="00D93AC6" w:rsidRDefault="00D93AC6" w:rsidP="00D93AC6">
      <w:pPr>
        <w:numPr>
          <w:ilvl w:val="0"/>
          <w:numId w:val="38"/>
        </w:numPr>
        <w:rPr>
          <w:i/>
        </w:rPr>
      </w:pPr>
      <w:r>
        <w:rPr>
          <w:i/>
        </w:rPr>
        <w:t>Records (</w:t>
      </w:r>
      <w:r w:rsidRPr="00B05FCA">
        <w:rPr>
          <w:i/>
          <w:color w:val="FF0000"/>
        </w:rPr>
        <w:t>M</w:t>
      </w:r>
      <w:r>
        <w:rPr>
          <w:i/>
        </w:rPr>
        <w:t xml:space="preserve">, </w:t>
      </w:r>
      <w:r w:rsidRPr="00B05FCA">
        <w:rPr>
          <w:i/>
          <w:color w:val="0070C0"/>
        </w:rPr>
        <w:t>R</w:t>
      </w:r>
      <w:r>
        <w:rPr>
          <w:i/>
        </w:rPr>
        <w:t>)</w:t>
      </w:r>
    </w:p>
    <w:p w14:paraId="59E6AD7D" w14:textId="77777777" w:rsidR="00D93AC6" w:rsidRDefault="00D93AC6" w:rsidP="00D93AC6">
      <w:pPr>
        <w:numPr>
          <w:ilvl w:val="1"/>
          <w:numId w:val="38"/>
        </w:numPr>
        <w:rPr>
          <w:i/>
        </w:rPr>
      </w:pPr>
      <w:r w:rsidRPr="00EA7165">
        <w:rPr>
          <w:i/>
        </w:rPr>
        <w:t>Place of Records (</w:t>
      </w:r>
      <w:r w:rsidRPr="00EA7165">
        <w:rPr>
          <w:i/>
          <w:color w:val="FF0000"/>
        </w:rPr>
        <w:t>M</w:t>
      </w:r>
      <w:r w:rsidRPr="00EA7165">
        <w:rPr>
          <w:i/>
        </w:rPr>
        <w:t xml:space="preserve">) </w:t>
      </w:r>
    </w:p>
    <w:p w14:paraId="019A8378" w14:textId="77777777" w:rsidR="00D93AC6" w:rsidRPr="00B05FCA" w:rsidRDefault="00D93AC6" w:rsidP="00D93AC6">
      <w:pPr>
        <w:ind w:left="2084"/>
        <w:rPr>
          <w:color w:val="E36C0A" w:themeColor="accent6" w:themeShade="BF"/>
        </w:rPr>
      </w:pPr>
      <w:r w:rsidRPr="00B05FCA">
        <w:rPr>
          <w:color w:val="E36C0A" w:themeColor="accent6" w:themeShade="BF"/>
        </w:rPr>
        <w:t>Enter full address of the location(s) including the Member State(s) where the applicant’s records are kept or intended to be kept. The UN/LOCODE may replace the address, if it provides an unambiguous identification of the location concerned.</w:t>
      </w:r>
    </w:p>
    <w:p w14:paraId="1FB23656" w14:textId="77777777" w:rsidR="00D93AC6" w:rsidRPr="00EA7165" w:rsidRDefault="00D93AC6" w:rsidP="00D93AC6">
      <w:pPr>
        <w:numPr>
          <w:ilvl w:val="2"/>
          <w:numId w:val="38"/>
        </w:numPr>
        <w:rPr>
          <w:i/>
        </w:rPr>
      </w:pPr>
      <w:r w:rsidRPr="00EA7165">
        <w:rPr>
          <w:b/>
        </w:rPr>
        <w:t>Street Name and Number (</w:t>
      </w:r>
      <w:r w:rsidRPr="00B05FCA">
        <w:rPr>
          <w:b/>
          <w:color w:val="F79646" w:themeColor="accent6"/>
        </w:rPr>
        <w:t>D</w:t>
      </w:r>
      <w:r w:rsidRPr="00EA7165">
        <w:rPr>
          <w:b/>
        </w:rPr>
        <w:t>)</w:t>
      </w:r>
    </w:p>
    <w:p w14:paraId="12DB4D60" w14:textId="77777777" w:rsidR="00D93AC6" w:rsidRPr="00EA7165" w:rsidRDefault="00D93AC6" w:rsidP="00D93AC6">
      <w:pPr>
        <w:numPr>
          <w:ilvl w:val="2"/>
          <w:numId w:val="38"/>
        </w:numPr>
        <w:rPr>
          <w:i/>
        </w:rPr>
      </w:pPr>
      <w:r w:rsidRPr="00EA7165">
        <w:rPr>
          <w:b/>
        </w:rPr>
        <w:t>Postcode (</w:t>
      </w:r>
      <w:r w:rsidRPr="00B61F0C">
        <w:rPr>
          <w:b/>
          <w:color w:val="F79646" w:themeColor="accent6"/>
        </w:rPr>
        <w:t>D</w:t>
      </w:r>
      <w:r w:rsidRPr="00EA7165">
        <w:rPr>
          <w:b/>
        </w:rPr>
        <w:t>)</w:t>
      </w:r>
    </w:p>
    <w:p w14:paraId="02340979" w14:textId="77777777" w:rsidR="00D93AC6" w:rsidRPr="00EA7165" w:rsidRDefault="00D93AC6" w:rsidP="00D93AC6">
      <w:pPr>
        <w:numPr>
          <w:ilvl w:val="2"/>
          <w:numId w:val="38"/>
        </w:numPr>
        <w:rPr>
          <w:i/>
        </w:rPr>
      </w:pPr>
      <w:r w:rsidRPr="00EA7165">
        <w:rPr>
          <w:b/>
        </w:rPr>
        <w:t>City (</w:t>
      </w:r>
      <w:r w:rsidRPr="00B61F0C">
        <w:rPr>
          <w:b/>
          <w:color w:val="F79646" w:themeColor="accent6"/>
        </w:rPr>
        <w:t>D</w:t>
      </w:r>
      <w:r w:rsidRPr="00EA7165">
        <w:rPr>
          <w:b/>
        </w:rPr>
        <w:t>)</w:t>
      </w:r>
    </w:p>
    <w:p w14:paraId="215C1B85" w14:textId="77777777" w:rsidR="00D93AC6" w:rsidRPr="00EA7165" w:rsidRDefault="00D93AC6" w:rsidP="00D93AC6">
      <w:pPr>
        <w:numPr>
          <w:ilvl w:val="2"/>
          <w:numId w:val="38"/>
        </w:numPr>
        <w:rPr>
          <w:i/>
        </w:rPr>
      </w:pPr>
      <w:r w:rsidRPr="00EA7165">
        <w:rPr>
          <w:b/>
        </w:rPr>
        <w:t>MS Country (</w:t>
      </w:r>
      <w:r w:rsidRPr="00B61F0C">
        <w:rPr>
          <w:b/>
          <w:color w:val="F79646" w:themeColor="accent6"/>
        </w:rPr>
        <w:t>D</w:t>
      </w:r>
      <w:r w:rsidRPr="00EA7165">
        <w:rPr>
          <w:b/>
        </w:rPr>
        <w:t>)</w:t>
      </w:r>
    </w:p>
    <w:p w14:paraId="6598941F" w14:textId="77777777" w:rsidR="00D93AC6" w:rsidRPr="00EA7165" w:rsidRDefault="00D93AC6" w:rsidP="00D93AC6">
      <w:pPr>
        <w:numPr>
          <w:ilvl w:val="2"/>
          <w:numId w:val="38"/>
        </w:numPr>
        <w:rPr>
          <w:i/>
        </w:rPr>
      </w:pPr>
      <w:r w:rsidRPr="00EA7165">
        <w:rPr>
          <w:b/>
        </w:rPr>
        <w:t>UNLOCODE (</w:t>
      </w:r>
      <w:r w:rsidRPr="00B61F0C">
        <w:rPr>
          <w:b/>
          <w:color w:val="F79646" w:themeColor="accent6"/>
        </w:rPr>
        <w:t>D</w:t>
      </w:r>
      <w:r w:rsidRPr="00EA7165">
        <w:rPr>
          <w:b/>
        </w:rPr>
        <w:t xml:space="preserve">): </w:t>
      </w:r>
      <w:r w:rsidRPr="00EA7165">
        <w:t xml:space="preserve">If this field is used to define the location concerned, the structure shall follow the description provided for in UN-ECE Recommendation 16 on UN/LOCODE - Code for ports and other locations (see </w:t>
      </w:r>
      <w:hyperlink r:id="rId21" w:history="1">
        <w:r w:rsidRPr="00DB3342">
          <w:rPr>
            <w:rStyle w:val="Hyperlink"/>
          </w:rPr>
          <w:t>https://www.unece.org/fileadmin/DAM/cefact/recommendations/rec16/rec16_ecetrd205e.pdf</w:t>
        </w:r>
      </w:hyperlink>
      <w:r w:rsidRPr="00EA7165">
        <w:t>).</w:t>
      </w:r>
    </w:p>
    <w:p w14:paraId="29775772" w14:textId="77777777" w:rsidR="00D93AC6" w:rsidRDefault="00D93AC6" w:rsidP="00D93AC6">
      <w:pPr>
        <w:numPr>
          <w:ilvl w:val="1"/>
          <w:numId w:val="38"/>
        </w:numPr>
        <w:rPr>
          <w:i/>
        </w:rPr>
      </w:pPr>
      <w:r w:rsidRPr="00EA7165" w:rsidDel="00E11525">
        <w:t xml:space="preserve"> </w:t>
      </w:r>
      <w:r w:rsidRPr="00EA7165">
        <w:rPr>
          <w:i/>
        </w:rPr>
        <w:t>Type of Records (</w:t>
      </w:r>
      <w:r w:rsidRPr="00EA7165">
        <w:rPr>
          <w:i/>
          <w:color w:val="FF0000"/>
        </w:rPr>
        <w:t>M</w:t>
      </w:r>
      <w:r w:rsidRPr="00EA7165">
        <w:rPr>
          <w:i/>
        </w:rPr>
        <w:t>)</w:t>
      </w:r>
    </w:p>
    <w:p w14:paraId="62627B0A" w14:textId="77777777" w:rsidR="00D93AC6" w:rsidRPr="005F79B4" w:rsidRDefault="00D93AC6" w:rsidP="00D93AC6">
      <w:pPr>
        <w:pStyle w:val="Text3"/>
        <w:ind w:left="2084"/>
      </w:pPr>
      <w:r w:rsidRPr="005F79B4">
        <w:t>Specify the type of records by giving details about the system intended to be used, including the software.</w:t>
      </w:r>
    </w:p>
    <w:p w14:paraId="77172B89" w14:textId="77777777" w:rsidR="00D93AC6" w:rsidRPr="00B05FCA" w:rsidRDefault="00D93AC6" w:rsidP="00D93AC6">
      <w:pPr>
        <w:pStyle w:val="Text3"/>
        <w:ind w:left="2084"/>
      </w:pPr>
      <w:r w:rsidRPr="005F79B4">
        <w:t>The records must enable the customs authorities to supervise the procedure concerned, in particular with regard to the identification of the goods placed under that procedure, their customs status and their movements.</w:t>
      </w:r>
    </w:p>
    <w:p w14:paraId="4EEE1F1B" w14:textId="77777777" w:rsidR="00D93AC6" w:rsidRPr="00EA7165" w:rsidRDefault="00D93AC6" w:rsidP="00D93AC6">
      <w:pPr>
        <w:numPr>
          <w:ilvl w:val="2"/>
          <w:numId w:val="38"/>
        </w:numPr>
        <w:rPr>
          <w:i/>
        </w:rPr>
      </w:pPr>
      <w:r w:rsidRPr="00EA7165">
        <w:rPr>
          <w:b/>
        </w:rPr>
        <w:t>Type of Record Description (</w:t>
      </w:r>
      <w:r w:rsidRPr="00EA7165">
        <w:rPr>
          <w:b/>
          <w:color w:val="FF0000"/>
        </w:rPr>
        <w:t>M</w:t>
      </w:r>
      <w:r w:rsidRPr="00EA7165">
        <w:rPr>
          <w:b/>
        </w:rPr>
        <w:t>)</w:t>
      </w:r>
    </w:p>
    <w:p w14:paraId="37DB4B3E" w14:textId="7D35701F" w:rsidR="00604F65" w:rsidRPr="00495CF6" w:rsidRDefault="00604F65" w:rsidP="00401911">
      <w:pPr>
        <w:pStyle w:val="Heading2"/>
        <w:numPr>
          <w:ilvl w:val="1"/>
          <w:numId w:val="56"/>
        </w:numPr>
      </w:pPr>
      <w:bookmarkStart w:id="585" w:name="_Toc530467604"/>
      <w:bookmarkStart w:id="586" w:name="_Toc530467649"/>
      <w:bookmarkStart w:id="587" w:name="_Toc530467687"/>
      <w:bookmarkStart w:id="588" w:name="_Toc530467605"/>
      <w:bookmarkStart w:id="589" w:name="_Toc530467650"/>
      <w:bookmarkStart w:id="590" w:name="_Toc530467688"/>
      <w:bookmarkStart w:id="591" w:name="_Toc530467606"/>
      <w:bookmarkStart w:id="592" w:name="_Toc530467651"/>
      <w:bookmarkStart w:id="593" w:name="_Toc530467689"/>
      <w:bookmarkStart w:id="594" w:name="_Toc530467607"/>
      <w:bookmarkStart w:id="595" w:name="_Toc530467652"/>
      <w:bookmarkStart w:id="596" w:name="_Toc530467690"/>
      <w:bookmarkStart w:id="597" w:name="_Toc530467608"/>
      <w:bookmarkStart w:id="598" w:name="_Toc530467653"/>
      <w:bookmarkStart w:id="599" w:name="_Toc530467691"/>
      <w:bookmarkStart w:id="600" w:name="_Toc530467609"/>
      <w:bookmarkStart w:id="601" w:name="_Toc530467654"/>
      <w:bookmarkStart w:id="602" w:name="_Toc530467692"/>
      <w:bookmarkStart w:id="603" w:name="_Toc530467610"/>
      <w:bookmarkStart w:id="604" w:name="_Toc530467655"/>
      <w:bookmarkStart w:id="605" w:name="_Toc530467693"/>
      <w:bookmarkStart w:id="606" w:name="_Toc530467611"/>
      <w:bookmarkStart w:id="607" w:name="_Toc530467656"/>
      <w:bookmarkStart w:id="608" w:name="_Toc530467694"/>
      <w:bookmarkStart w:id="609" w:name="_Toc497127416"/>
      <w:bookmarkStart w:id="610" w:name="_Toc497127847"/>
      <w:bookmarkStart w:id="611" w:name="_Toc497128122"/>
      <w:bookmarkStart w:id="612" w:name="_Toc497128232"/>
      <w:bookmarkStart w:id="613" w:name="_Toc497128402"/>
      <w:bookmarkStart w:id="614" w:name="_Toc497127417"/>
      <w:bookmarkStart w:id="615" w:name="_Toc497127848"/>
      <w:bookmarkStart w:id="616" w:name="_Toc497128123"/>
      <w:bookmarkStart w:id="617" w:name="_Toc497128233"/>
      <w:bookmarkStart w:id="618" w:name="_Toc497128403"/>
      <w:bookmarkStart w:id="619" w:name="_Toc497127418"/>
      <w:bookmarkStart w:id="620" w:name="_Toc497127849"/>
      <w:bookmarkStart w:id="621" w:name="_Toc497128124"/>
      <w:bookmarkStart w:id="622" w:name="_Toc497128234"/>
      <w:bookmarkStart w:id="623" w:name="_Toc497128404"/>
      <w:bookmarkStart w:id="624" w:name="_Toc497127419"/>
      <w:bookmarkStart w:id="625" w:name="_Toc497127850"/>
      <w:bookmarkStart w:id="626" w:name="_Toc497128125"/>
      <w:bookmarkStart w:id="627" w:name="_Toc497128235"/>
      <w:bookmarkStart w:id="628" w:name="_Toc497128405"/>
      <w:bookmarkStart w:id="629" w:name="_Toc497127420"/>
      <w:bookmarkStart w:id="630" w:name="_Toc497127851"/>
      <w:bookmarkStart w:id="631" w:name="_Toc497128126"/>
      <w:bookmarkStart w:id="632" w:name="_Toc497128236"/>
      <w:bookmarkStart w:id="633" w:name="_Toc497128406"/>
      <w:bookmarkStart w:id="634" w:name="_Toc497127421"/>
      <w:bookmarkStart w:id="635" w:name="_Toc497127852"/>
      <w:bookmarkStart w:id="636" w:name="_Toc497128127"/>
      <w:bookmarkStart w:id="637" w:name="_Toc497128237"/>
      <w:bookmarkStart w:id="638" w:name="_Toc497128407"/>
      <w:bookmarkStart w:id="639" w:name="_Toc497127422"/>
      <w:bookmarkStart w:id="640" w:name="_Toc497127853"/>
      <w:bookmarkStart w:id="641" w:name="_Toc497128128"/>
      <w:bookmarkStart w:id="642" w:name="_Toc497128238"/>
      <w:bookmarkStart w:id="643" w:name="_Toc497128408"/>
      <w:bookmarkStart w:id="644" w:name="_Toc497127423"/>
      <w:bookmarkStart w:id="645" w:name="_Toc497127854"/>
      <w:bookmarkStart w:id="646" w:name="_Toc497128129"/>
      <w:bookmarkStart w:id="647" w:name="_Toc497128239"/>
      <w:bookmarkStart w:id="648" w:name="_Toc497128409"/>
      <w:bookmarkStart w:id="649" w:name="_Toc497127424"/>
      <w:bookmarkStart w:id="650" w:name="_Toc497127855"/>
      <w:bookmarkStart w:id="651" w:name="_Toc497128130"/>
      <w:bookmarkStart w:id="652" w:name="_Toc497128240"/>
      <w:bookmarkStart w:id="653" w:name="_Toc497128410"/>
      <w:bookmarkStart w:id="654" w:name="_Toc497128411"/>
      <w:bookmarkStart w:id="655" w:name="_Toc533070376"/>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t>Comprehensive Guarantee Application Information (</w:t>
      </w:r>
      <w:r w:rsidRPr="0052331D">
        <w:rPr>
          <w:color w:val="FF0000"/>
        </w:rPr>
        <w:t>M</w:t>
      </w:r>
      <w:r>
        <w:t>)</w:t>
      </w:r>
      <w:bookmarkEnd w:id="654"/>
      <w:bookmarkEnd w:id="655"/>
    </w:p>
    <w:p w14:paraId="72E257D2" w14:textId="77777777" w:rsidR="00604F65" w:rsidRDefault="00604F65" w:rsidP="00401911">
      <w:pPr>
        <w:pStyle w:val="Heading3"/>
        <w:numPr>
          <w:ilvl w:val="2"/>
          <w:numId w:val="56"/>
        </w:numPr>
      </w:pPr>
      <w:bookmarkStart w:id="656" w:name="_Toc497128412"/>
      <w:bookmarkStart w:id="657" w:name="_Toc533070377"/>
      <w:r>
        <w:t>Applicable Customs Procedures Concerned (</w:t>
      </w:r>
      <w:r w:rsidRPr="000A648A">
        <w:rPr>
          <w:color w:val="FF0000"/>
        </w:rPr>
        <w:t>M</w:t>
      </w:r>
      <w:r>
        <w:t>)</w:t>
      </w:r>
      <w:bookmarkEnd w:id="656"/>
      <w:bookmarkEnd w:id="657"/>
    </w:p>
    <w:p w14:paraId="70500C5F" w14:textId="77777777" w:rsidR="00604F65" w:rsidRDefault="00604F65" w:rsidP="00F2348E">
      <w:pPr>
        <w:pStyle w:val="Text3"/>
        <w:numPr>
          <w:ilvl w:val="0"/>
          <w:numId w:val="40"/>
        </w:numPr>
        <w:rPr>
          <w:i/>
        </w:rPr>
      </w:pPr>
      <w:r w:rsidRPr="00230377">
        <w:rPr>
          <w:i/>
        </w:rPr>
        <w:t>Customs Procedures Concerned (</w:t>
      </w:r>
      <w:r w:rsidRPr="00230377">
        <w:rPr>
          <w:i/>
          <w:color w:val="FF0000"/>
        </w:rPr>
        <w:t>M</w:t>
      </w:r>
      <w:r w:rsidRPr="00230377">
        <w:rPr>
          <w:i/>
        </w:rPr>
        <w:t>,</w:t>
      </w:r>
      <w:r w:rsidRPr="00230377">
        <w:rPr>
          <w:i/>
          <w:color w:val="FF0000"/>
        </w:rPr>
        <w:t xml:space="preserve"> </w:t>
      </w:r>
      <w:r w:rsidRPr="00230377">
        <w:rPr>
          <w:i/>
          <w:color w:val="0070C0"/>
        </w:rPr>
        <w:t>R</w:t>
      </w:r>
      <w:r w:rsidRPr="00230377">
        <w:rPr>
          <w:i/>
        </w:rPr>
        <w:t>)</w:t>
      </w:r>
    </w:p>
    <w:p w14:paraId="49F786BB" w14:textId="77777777" w:rsidR="00604F65" w:rsidRPr="00230377" w:rsidRDefault="00604F65" w:rsidP="00F2348E">
      <w:pPr>
        <w:pStyle w:val="Text3"/>
        <w:numPr>
          <w:ilvl w:val="1"/>
          <w:numId w:val="40"/>
        </w:numPr>
        <w:rPr>
          <w:b/>
          <w:i/>
        </w:rPr>
      </w:pPr>
      <w:r>
        <w:rPr>
          <w:b/>
        </w:rPr>
        <w:t>Procedure Code (</w:t>
      </w:r>
      <w:r w:rsidRPr="00230377">
        <w:rPr>
          <w:b/>
          <w:color w:val="FF0000"/>
        </w:rPr>
        <w:t>M</w:t>
      </w:r>
      <w:r>
        <w:rPr>
          <w:b/>
        </w:rPr>
        <w:t>)</w:t>
      </w:r>
    </w:p>
    <w:p w14:paraId="37F89544" w14:textId="4343F777" w:rsidR="00604F65" w:rsidRDefault="00604F65" w:rsidP="00F2348E">
      <w:pPr>
        <w:pStyle w:val="Text4"/>
        <w:numPr>
          <w:ilvl w:val="0"/>
          <w:numId w:val="29"/>
        </w:numPr>
        <w:ind w:left="2444"/>
      </w:pPr>
      <w:r>
        <w:rPr>
          <w:b/>
        </w:rPr>
        <w:t>Customs Decision Reference Number (</w:t>
      </w:r>
      <w:r w:rsidR="00AD6D97" w:rsidRPr="00401911">
        <w:rPr>
          <w:b/>
          <w:color w:val="00B050"/>
        </w:rPr>
        <w:t>O</w:t>
      </w:r>
      <w:r>
        <w:rPr>
          <w:b/>
        </w:rPr>
        <w:t xml:space="preserve">) </w:t>
      </w:r>
      <w:r>
        <w:t xml:space="preserve">field uses the following structure of mandatory elements: </w:t>
      </w:r>
    </w:p>
    <w:p w14:paraId="568329AB" w14:textId="77777777" w:rsidR="00604F65" w:rsidRDefault="00604F65" w:rsidP="00F2348E">
      <w:pPr>
        <w:pStyle w:val="Text4"/>
        <w:numPr>
          <w:ilvl w:val="1"/>
          <w:numId w:val="29"/>
        </w:numPr>
        <w:ind w:left="3164"/>
      </w:pPr>
      <w:r>
        <w:t>Country Code (2 characters);</w:t>
      </w:r>
    </w:p>
    <w:p w14:paraId="00E26868" w14:textId="77777777" w:rsidR="00604F65" w:rsidRDefault="00604F65" w:rsidP="00F2348E">
      <w:pPr>
        <w:pStyle w:val="Text4"/>
        <w:numPr>
          <w:ilvl w:val="1"/>
          <w:numId w:val="29"/>
        </w:numPr>
        <w:ind w:left="3164"/>
      </w:pPr>
      <w:r>
        <w:t>Decision Code (see section 3.1 of Common Pages – End User Documentation document, e.g. RSS is the decision code corresponding to a Regular Shipping Service Application);</w:t>
      </w:r>
    </w:p>
    <w:p w14:paraId="08CC04BF" w14:textId="77777777" w:rsidR="00604F65" w:rsidRDefault="00604F65" w:rsidP="00F2348E">
      <w:pPr>
        <w:pStyle w:val="Text4"/>
        <w:numPr>
          <w:ilvl w:val="1"/>
          <w:numId w:val="29"/>
        </w:numPr>
        <w:ind w:left="3164"/>
      </w:pPr>
      <w:r>
        <w:t>Reference Number (combination of max. 29 alphabetic and numeric characters).</w:t>
      </w:r>
    </w:p>
    <w:p w14:paraId="15DED840" w14:textId="77777777" w:rsidR="00604F65" w:rsidRDefault="00604F65" w:rsidP="00604F65">
      <w:pPr>
        <w:pStyle w:val="Text4"/>
        <w:ind w:left="2880"/>
      </w:pPr>
      <w:r>
        <w:t xml:space="preserve">The Customs Decision Reference Number to provide is the one corresponding to the authorisation type chosen in the </w:t>
      </w:r>
      <w:r w:rsidRPr="0052331D">
        <w:rPr>
          <w:b/>
        </w:rPr>
        <w:t>Procedure Code</w:t>
      </w:r>
      <w:r>
        <w:t xml:space="preserve"> field and can be retrieved on the Authorisation List Page of the EU Trader Portal user interface.</w:t>
      </w:r>
    </w:p>
    <w:p w14:paraId="0079B687" w14:textId="21795877" w:rsidR="00AD6D97" w:rsidRPr="00AD6D97" w:rsidRDefault="00604F65">
      <w:pPr>
        <w:pStyle w:val="Text3"/>
        <w:numPr>
          <w:ilvl w:val="1"/>
          <w:numId w:val="40"/>
        </w:numPr>
        <w:rPr>
          <w:color w:val="E36C0A" w:themeColor="accent6" w:themeShade="BF"/>
        </w:rPr>
      </w:pPr>
      <w:r>
        <w:rPr>
          <w:b/>
        </w:rPr>
        <w:t>Time Limit for Payment (</w:t>
      </w:r>
      <w:r w:rsidRPr="00230377">
        <w:rPr>
          <w:b/>
          <w:color w:val="E36C0A" w:themeColor="accent6" w:themeShade="BF"/>
        </w:rPr>
        <w:t>D</w:t>
      </w:r>
      <w:r>
        <w:rPr>
          <w:b/>
        </w:rPr>
        <w:t xml:space="preserve">) </w:t>
      </w:r>
      <w:r w:rsidR="00AD6D97" w:rsidRPr="00AD6D97">
        <w:rPr>
          <w:color w:val="E36C0A" w:themeColor="accent6" w:themeShade="BF"/>
        </w:rPr>
        <w:t>Where the comprehensive guarantee is provided to cover the import or export duty payable in case of release for free circulation or end-use, indicate, whether the guarantee will cover:</w:t>
      </w:r>
    </w:p>
    <w:p w14:paraId="585BF6CA" w14:textId="61C1631B" w:rsidR="00AD6D97" w:rsidRDefault="00AD6D97" w:rsidP="00401911">
      <w:pPr>
        <w:pStyle w:val="Text3"/>
        <w:numPr>
          <w:ilvl w:val="0"/>
          <w:numId w:val="58"/>
        </w:numPr>
        <w:rPr>
          <w:color w:val="E36C0A" w:themeColor="accent6" w:themeShade="BF"/>
        </w:rPr>
      </w:pPr>
      <w:r w:rsidRPr="00AD6D97">
        <w:rPr>
          <w:color w:val="E36C0A" w:themeColor="accent6" w:themeShade="BF"/>
        </w:rPr>
        <w:t>Normal period before payment, i.e. maximum 10 days following the notification to the debtor of the customs debt in accordance with Article 108 of the Code Deferred payment; or</w:t>
      </w:r>
    </w:p>
    <w:p w14:paraId="46E7D6D7" w14:textId="0E2A9FB6" w:rsidR="00A5481C" w:rsidRPr="00EF4B7E" w:rsidRDefault="00AD6D97" w:rsidP="00401911">
      <w:pPr>
        <w:pStyle w:val="Text3"/>
        <w:numPr>
          <w:ilvl w:val="0"/>
          <w:numId w:val="58"/>
        </w:numPr>
        <w:rPr>
          <w:color w:val="E36C0A" w:themeColor="accent6" w:themeShade="BF"/>
        </w:rPr>
      </w:pPr>
      <w:r w:rsidRPr="00EF4B7E">
        <w:rPr>
          <w:color w:val="E36C0A" w:themeColor="accent6" w:themeShade="BF"/>
        </w:rPr>
        <w:t>Deferred payment (Article 110 of the Code).</w:t>
      </w:r>
      <w:r w:rsidRPr="00EF4B7E" w:rsidDel="00AD6D97">
        <w:rPr>
          <w:color w:val="E36C0A" w:themeColor="accent6" w:themeShade="BF"/>
        </w:rPr>
        <w:t xml:space="preserve"> </w:t>
      </w:r>
    </w:p>
    <w:p w14:paraId="1BFC0C2E" w14:textId="515EC279" w:rsidR="00604F65" w:rsidRPr="00401911" w:rsidRDefault="00604F65" w:rsidP="00F2348E">
      <w:pPr>
        <w:pStyle w:val="ListParagraph"/>
        <w:numPr>
          <w:ilvl w:val="0"/>
          <w:numId w:val="30"/>
        </w:numPr>
        <w:ind w:left="2444"/>
      </w:pPr>
      <w:r w:rsidRPr="0052331D">
        <w:rPr>
          <w:b/>
        </w:rPr>
        <w:t>Type of Deferment of Payment (</w:t>
      </w:r>
      <w:r>
        <w:rPr>
          <w:b/>
          <w:color w:val="E36C0A" w:themeColor="accent6" w:themeShade="BF"/>
        </w:rPr>
        <w:t>D</w:t>
      </w:r>
      <w:r w:rsidRPr="0052331D">
        <w:rPr>
          <w:b/>
        </w:rPr>
        <w:t>)</w:t>
      </w:r>
      <w:r w:rsidRPr="00064B3B">
        <w:t xml:space="preserve"> </w:t>
      </w:r>
      <w:r w:rsidRPr="00230377">
        <w:rPr>
          <w:color w:val="E36C0A" w:themeColor="accent6" w:themeShade="BF"/>
        </w:rPr>
        <w:t xml:space="preserve">field is mandatory if the </w:t>
      </w:r>
      <w:r w:rsidRPr="00230377">
        <w:rPr>
          <w:b/>
          <w:color w:val="E36C0A" w:themeColor="accent6" w:themeShade="BF"/>
        </w:rPr>
        <w:t>Time Limit for Payment</w:t>
      </w:r>
      <w:r w:rsidRPr="00230377">
        <w:rPr>
          <w:color w:val="E36C0A" w:themeColor="accent6" w:themeShade="BF"/>
        </w:rPr>
        <w:t xml:space="preserve"> field takes the value of a deferred payment.</w:t>
      </w:r>
    </w:p>
    <w:p w14:paraId="2F6BF32D" w14:textId="77777777" w:rsidR="00604F65" w:rsidRDefault="00604F65" w:rsidP="00F2348E">
      <w:pPr>
        <w:pStyle w:val="Text3"/>
        <w:numPr>
          <w:ilvl w:val="0"/>
          <w:numId w:val="40"/>
        </w:numPr>
        <w:rPr>
          <w:i/>
        </w:rPr>
      </w:pPr>
      <w:r w:rsidRPr="009A4AF0">
        <w:rPr>
          <w:i/>
        </w:rPr>
        <w:t>A</w:t>
      </w:r>
      <w:r w:rsidRPr="00230377">
        <w:rPr>
          <w:i/>
        </w:rPr>
        <w:t>mount of Duty and other charges</w:t>
      </w:r>
      <w:r>
        <w:t xml:space="preserve"> </w:t>
      </w:r>
      <w:r w:rsidRPr="00230377">
        <w:rPr>
          <w:i/>
        </w:rPr>
        <w:t>(</w:t>
      </w:r>
      <w:r w:rsidRPr="00230377">
        <w:rPr>
          <w:i/>
          <w:color w:val="FF0000"/>
        </w:rPr>
        <w:t>M</w:t>
      </w:r>
      <w:r w:rsidRPr="00230377">
        <w:rPr>
          <w:i/>
        </w:rPr>
        <w:t>)</w:t>
      </w:r>
    </w:p>
    <w:p w14:paraId="5B5CD8DB" w14:textId="77777777" w:rsidR="00604F65" w:rsidRPr="00230377" w:rsidRDefault="00604F65" w:rsidP="00F2348E">
      <w:pPr>
        <w:pStyle w:val="Text3"/>
        <w:numPr>
          <w:ilvl w:val="1"/>
          <w:numId w:val="40"/>
        </w:numPr>
        <w:rPr>
          <w:i/>
        </w:rPr>
      </w:pPr>
      <w:r>
        <w:rPr>
          <w:b/>
        </w:rPr>
        <w:t>Amount Value (</w:t>
      </w:r>
      <w:r w:rsidRPr="00230377">
        <w:rPr>
          <w:b/>
          <w:color w:val="FF0000"/>
        </w:rPr>
        <w:t>M</w:t>
      </w:r>
      <w:r>
        <w:rPr>
          <w:b/>
        </w:rPr>
        <w:t>)</w:t>
      </w:r>
    </w:p>
    <w:p w14:paraId="13F8210A" w14:textId="020383A8" w:rsidR="00604F65" w:rsidRPr="00230377" w:rsidRDefault="00604F65" w:rsidP="00F2348E">
      <w:pPr>
        <w:pStyle w:val="Text3"/>
        <w:numPr>
          <w:ilvl w:val="1"/>
          <w:numId w:val="40"/>
        </w:numPr>
        <w:rPr>
          <w:i/>
        </w:rPr>
      </w:pPr>
      <w:r>
        <w:rPr>
          <w:b/>
        </w:rPr>
        <w:t>Amount Currency (</w:t>
      </w:r>
      <w:r w:rsidR="00813239" w:rsidRPr="00813239">
        <w:rPr>
          <w:b/>
          <w:color w:val="00B050"/>
        </w:rPr>
        <w:t>O</w:t>
      </w:r>
      <w:r>
        <w:rPr>
          <w:b/>
        </w:rPr>
        <w:t>)</w:t>
      </w:r>
    </w:p>
    <w:p w14:paraId="2BB88943" w14:textId="0F9A1103" w:rsidR="00604F65" w:rsidRPr="001C3E4E" w:rsidRDefault="00604F65" w:rsidP="002E577D">
      <w:pPr>
        <w:pStyle w:val="Text3"/>
        <w:numPr>
          <w:ilvl w:val="1"/>
          <w:numId w:val="40"/>
        </w:numPr>
        <w:rPr>
          <w:i/>
        </w:rPr>
      </w:pPr>
      <w:r>
        <w:rPr>
          <w:b/>
        </w:rPr>
        <w:t>Average Period between Placing Under and Discharge of the Procedure (</w:t>
      </w:r>
      <w:r>
        <w:rPr>
          <w:b/>
          <w:color w:val="E36C0A" w:themeColor="accent6" w:themeShade="BF"/>
        </w:rPr>
        <w:t>D</w:t>
      </w:r>
      <w:r>
        <w:rPr>
          <w:b/>
        </w:rPr>
        <w:t>)</w:t>
      </w:r>
      <w:r w:rsidRPr="00064B3B">
        <w:t xml:space="preserve"> </w:t>
      </w:r>
      <w:r w:rsidRPr="00230377">
        <w:rPr>
          <w:color w:val="E36C0A" w:themeColor="accent6" w:themeShade="BF"/>
        </w:rPr>
        <w:t xml:space="preserve">field </w:t>
      </w:r>
      <w:r w:rsidR="007700FB">
        <w:rPr>
          <w:color w:val="E36C0A" w:themeColor="accent6" w:themeShade="BF"/>
        </w:rPr>
        <w:t>must</w:t>
      </w:r>
      <w:r w:rsidRPr="00230377">
        <w:rPr>
          <w:color w:val="E36C0A" w:themeColor="accent6" w:themeShade="BF"/>
        </w:rPr>
        <w:t xml:space="preserve"> be filled in when the data group </w:t>
      </w:r>
      <w:r w:rsidRPr="00230377">
        <w:rPr>
          <w:b/>
          <w:color w:val="E36C0A" w:themeColor="accent6" w:themeShade="BF"/>
        </w:rPr>
        <w:t>Customs Procedure Concerned</w:t>
      </w:r>
      <w:r w:rsidRPr="00230377">
        <w:rPr>
          <w:color w:val="E36C0A" w:themeColor="accent6" w:themeShade="BF"/>
        </w:rPr>
        <w:t xml:space="preserve"> is a procedure involving potential customs debt (special procedures).</w:t>
      </w:r>
      <w:r w:rsidR="00BB5DBD">
        <w:rPr>
          <w:color w:val="E36C0A" w:themeColor="accent6" w:themeShade="BF"/>
        </w:rPr>
        <w:t xml:space="preserve"> </w:t>
      </w:r>
    </w:p>
    <w:p w14:paraId="34D9E8EE" w14:textId="41239BAA" w:rsidR="00604F65" w:rsidRPr="00604F65" w:rsidRDefault="00604F65" w:rsidP="00401911">
      <w:pPr>
        <w:pStyle w:val="Heading3"/>
        <w:numPr>
          <w:ilvl w:val="2"/>
          <w:numId w:val="56"/>
        </w:numPr>
      </w:pPr>
      <w:bookmarkStart w:id="658" w:name="_Toc533070378"/>
      <w:r>
        <w:t>Guarantee (</w:t>
      </w:r>
      <w:r w:rsidRPr="00604F65">
        <w:rPr>
          <w:color w:val="FF0000"/>
        </w:rPr>
        <w:t>M</w:t>
      </w:r>
      <w:r>
        <w:t>)</w:t>
      </w:r>
      <w:bookmarkEnd w:id="658"/>
    </w:p>
    <w:p w14:paraId="3D4BF378" w14:textId="54664244" w:rsidR="00604F65" w:rsidRPr="00604F65" w:rsidRDefault="00604F65" w:rsidP="00F2348E">
      <w:pPr>
        <w:pStyle w:val="Text3"/>
        <w:numPr>
          <w:ilvl w:val="0"/>
          <w:numId w:val="41"/>
        </w:numPr>
        <w:rPr>
          <w:b/>
        </w:rPr>
      </w:pPr>
      <w:r>
        <w:rPr>
          <w:b/>
        </w:rPr>
        <w:t>Guarantee indication</w:t>
      </w:r>
      <w:r w:rsidRPr="00230377">
        <w:rPr>
          <w:b/>
        </w:rPr>
        <w:t xml:space="preserve"> (</w:t>
      </w:r>
      <w:r w:rsidR="00DA5CB0" w:rsidRPr="00401911">
        <w:rPr>
          <w:b/>
          <w:color w:val="FF0000"/>
        </w:rPr>
        <w:t>M</w:t>
      </w:r>
      <w:r w:rsidRPr="00230377">
        <w:rPr>
          <w:b/>
        </w:rPr>
        <w:t>)</w:t>
      </w:r>
      <w:r>
        <w:rPr>
          <w:b/>
        </w:rPr>
        <w:t xml:space="preserve"> </w:t>
      </w:r>
    </w:p>
    <w:p w14:paraId="792D0FB1" w14:textId="11294EF0" w:rsidR="00604F65" w:rsidRPr="00604F65" w:rsidRDefault="00604F65" w:rsidP="00F2348E">
      <w:pPr>
        <w:pStyle w:val="Text3"/>
        <w:numPr>
          <w:ilvl w:val="0"/>
          <w:numId w:val="41"/>
        </w:numPr>
        <w:rPr>
          <w:b/>
        </w:rPr>
      </w:pPr>
      <w:r w:rsidRPr="00604F65">
        <w:rPr>
          <w:b/>
        </w:rPr>
        <w:t>Guarantee Reference Number (</w:t>
      </w:r>
      <w:r>
        <w:rPr>
          <w:b/>
          <w:color w:val="E36C0A" w:themeColor="accent6" w:themeShade="BF"/>
        </w:rPr>
        <w:t>D</w:t>
      </w:r>
      <w:r w:rsidRPr="00604F65">
        <w:rPr>
          <w:b/>
        </w:rPr>
        <w:t>)</w:t>
      </w:r>
      <w:r>
        <w:rPr>
          <w:b/>
        </w:rPr>
        <w:t xml:space="preserve"> </w:t>
      </w:r>
      <w:r w:rsidRPr="00604F65">
        <w:rPr>
          <w:color w:val="E36C0A" w:themeColor="accent6" w:themeShade="BF"/>
        </w:rPr>
        <w:t xml:space="preserve">field only </w:t>
      </w:r>
      <w:r w:rsidR="007700FB">
        <w:rPr>
          <w:color w:val="E36C0A" w:themeColor="accent6" w:themeShade="BF"/>
        </w:rPr>
        <w:t>must</w:t>
      </w:r>
      <w:r w:rsidRPr="00604F65">
        <w:rPr>
          <w:color w:val="E36C0A" w:themeColor="accent6" w:themeShade="BF"/>
        </w:rPr>
        <w:t xml:space="preserve"> be filled in when </w:t>
      </w:r>
      <w:r w:rsidRPr="001D1922">
        <w:rPr>
          <w:b/>
          <w:color w:val="E36C0A" w:themeColor="accent6" w:themeShade="BF"/>
        </w:rPr>
        <w:t>Guarantee Indication</w:t>
      </w:r>
      <w:r w:rsidRPr="00604F65">
        <w:rPr>
          <w:color w:val="E36C0A" w:themeColor="accent6" w:themeShade="BF"/>
        </w:rPr>
        <w:t xml:space="preserve"> field is “Yes”.</w:t>
      </w:r>
    </w:p>
    <w:p w14:paraId="1D81FB33" w14:textId="5F513FDC" w:rsidR="00604F65" w:rsidRDefault="00604F65" w:rsidP="00F2348E">
      <w:pPr>
        <w:pStyle w:val="Text3"/>
        <w:numPr>
          <w:ilvl w:val="0"/>
          <w:numId w:val="41"/>
        </w:numPr>
        <w:rPr>
          <w:i/>
        </w:rPr>
      </w:pPr>
      <w:r w:rsidRPr="00604F65">
        <w:rPr>
          <w:i/>
        </w:rPr>
        <w:t>Level of Guarantee (</w:t>
      </w:r>
      <w:r>
        <w:rPr>
          <w:i/>
          <w:color w:val="E36C0A" w:themeColor="accent6" w:themeShade="BF"/>
        </w:rPr>
        <w:t>D</w:t>
      </w:r>
      <w:r w:rsidRPr="00604F65">
        <w:rPr>
          <w:i/>
        </w:rPr>
        <w:t>,</w:t>
      </w:r>
      <w:r w:rsidRPr="00604F65">
        <w:rPr>
          <w:i/>
          <w:color w:val="1F497D" w:themeColor="text2"/>
        </w:rPr>
        <w:t>R</w:t>
      </w:r>
      <w:r w:rsidRPr="00604F65">
        <w:rPr>
          <w:i/>
        </w:rPr>
        <w:t>)</w:t>
      </w:r>
    </w:p>
    <w:p w14:paraId="2C84768F" w14:textId="7DAA1AE8" w:rsidR="00604F65" w:rsidRDefault="00604F65" w:rsidP="00593FD7">
      <w:pPr>
        <w:pStyle w:val="Text4"/>
        <w:ind w:left="1364"/>
        <w:rPr>
          <w:color w:val="E36C0A" w:themeColor="accent6" w:themeShade="BF"/>
        </w:rPr>
      </w:pPr>
      <w:r w:rsidRPr="00604F65">
        <w:rPr>
          <w:color w:val="E36C0A" w:themeColor="accent6" w:themeShade="BF"/>
        </w:rPr>
        <w:t>This data group only</w:t>
      </w:r>
      <w:r w:rsidRPr="00604F65">
        <w:rPr>
          <w:b/>
          <w:color w:val="E36C0A" w:themeColor="accent6" w:themeShade="BF"/>
        </w:rPr>
        <w:t xml:space="preserve"> </w:t>
      </w:r>
      <w:r w:rsidR="007700FB">
        <w:rPr>
          <w:color w:val="E36C0A" w:themeColor="accent6" w:themeShade="BF"/>
        </w:rPr>
        <w:t>must</w:t>
      </w:r>
      <w:r w:rsidRPr="00604F65">
        <w:rPr>
          <w:color w:val="E36C0A" w:themeColor="accent6" w:themeShade="BF"/>
        </w:rPr>
        <w:t xml:space="preserve"> be filled in when </w:t>
      </w:r>
      <w:r w:rsidRPr="00604F65">
        <w:rPr>
          <w:b/>
          <w:color w:val="E36C0A" w:themeColor="accent6" w:themeShade="BF"/>
        </w:rPr>
        <w:t>Guarantee Indication</w:t>
      </w:r>
      <w:r w:rsidRPr="00604F65">
        <w:rPr>
          <w:color w:val="E36C0A" w:themeColor="accent6" w:themeShade="BF"/>
        </w:rPr>
        <w:t xml:space="preserve"> field is “Yes”.</w:t>
      </w:r>
    </w:p>
    <w:p w14:paraId="72DA15C5" w14:textId="229D6ABF" w:rsidR="00604F65" w:rsidRDefault="00604F65" w:rsidP="00604F65">
      <w:pPr>
        <w:pStyle w:val="Text4"/>
        <w:ind w:left="1724"/>
      </w:pPr>
      <w:r w:rsidRPr="00604F65">
        <w:t>It contains:</w:t>
      </w:r>
    </w:p>
    <w:p w14:paraId="2B38333D" w14:textId="59A9A027" w:rsidR="00604F65" w:rsidRPr="00604F65" w:rsidRDefault="00604F65" w:rsidP="00F2348E">
      <w:pPr>
        <w:pStyle w:val="Text4"/>
        <w:numPr>
          <w:ilvl w:val="0"/>
          <w:numId w:val="42"/>
        </w:numPr>
      </w:pPr>
      <w:r>
        <w:rPr>
          <w:b/>
        </w:rPr>
        <w:t>Guarantee Reduction (</w:t>
      </w:r>
      <w:r w:rsidRPr="00604F65">
        <w:rPr>
          <w:b/>
          <w:color w:val="FF0000"/>
        </w:rPr>
        <w:t>M</w:t>
      </w:r>
      <w:r>
        <w:rPr>
          <w:b/>
        </w:rPr>
        <w:t>)</w:t>
      </w:r>
    </w:p>
    <w:p w14:paraId="1A3761A4" w14:textId="5B71CE42" w:rsidR="00604F65" w:rsidRPr="00604F65" w:rsidRDefault="00604F65" w:rsidP="00F2348E">
      <w:pPr>
        <w:pStyle w:val="Text4"/>
        <w:numPr>
          <w:ilvl w:val="0"/>
          <w:numId w:val="42"/>
        </w:numPr>
      </w:pPr>
      <w:r>
        <w:rPr>
          <w:b/>
        </w:rPr>
        <w:t>Guarantee Description (</w:t>
      </w:r>
      <w:r w:rsidRPr="00604F65">
        <w:rPr>
          <w:b/>
          <w:color w:val="FF0000"/>
        </w:rPr>
        <w:t>M</w:t>
      </w:r>
      <w:r>
        <w:rPr>
          <w:b/>
        </w:rPr>
        <w:t>)</w:t>
      </w:r>
    </w:p>
    <w:p w14:paraId="73EF3594" w14:textId="4FDCACF8" w:rsidR="00604F65" w:rsidRPr="00604F65" w:rsidRDefault="00604F65" w:rsidP="00F2348E">
      <w:pPr>
        <w:pStyle w:val="Text3"/>
        <w:numPr>
          <w:ilvl w:val="0"/>
          <w:numId w:val="43"/>
        </w:numPr>
        <w:rPr>
          <w:i/>
          <w:color w:val="E36C0A" w:themeColor="accent6" w:themeShade="BF"/>
        </w:rPr>
      </w:pPr>
      <w:r w:rsidRPr="00604F65">
        <w:rPr>
          <w:i/>
        </w:rPr>
        <w:t>Guarantee Reference amount (</w:t>
      </w:r>
      <w:r>
        <w:rPr>
          <w:i/>
          <w:color w:val="E36C0A" w:themeColor="accent6" w:themeShade="BF"/>
        </w:rPr>
        <w:t>D</w:t>
      </w:r>
      <w:r w:rsidRPr="00604F65">
        <w:rPr>
          <w:i/>
        </w:rPr>
        <w:t>)</w:t>
      </w:r>
    </w:p>
    <w:p w14:paraId="6F26AC56" w14:textId="0FBA1B5C" w:rsidR="00604F65" w:rsidRPr="001D1922" w:rsidRDefault="00604F65" w:rsidP="00593FD7">
      <w:pPr>
        <w:pStyle w:val="Text3"/>
        <w:ind w:left="1440"/>
        <w:rPr>
          <w:color w:val="E36C0A" w:themeColor="accent6" w:themeShade="BF"/>
        </w:rPr>
      </w:pPr>
      <w:r w:rsidRPr="001D1922">
        <w:rPr>
          <w:color w:val="E36C0A" w:themeColor="accent6" w:themeShade="BF"/>
        </w:rPr>
        <w:t>This data group only</w:t>
      </w:r>
      <w:r w:rsidRPr="001D1922">
        <w:rPr>
          <w:b/>
          <w:color w:val="E36C0A" w:themeColor="accent6" w:themeShade="BF"/>
        </w:rPr>
        <w:t xml:space="preserve"> </w:t>
      </w:r>
      <w:r w:rsidR="007700FB" w:rsidRPr="001D1922">
        <w:rPr>
          <w:color w:val="E36C0A" w:themeColor="accent6" w:themeShade="BF"/>
        </w:rPr>
        <w:t>must</w:t>
      </w:r>
      <w:r w:rsidRPr="001D1922">
        <w:rPr>
          <w:color w:val="E36C0A" w:themeColor="accent6" w:themeShade="BF"/>
        </w:rPr>
        <w:t xml:space="preserve"> be filled in when </w:t>
      </w:r>
      <w:r w:rsidRPr="001D1922">
        <w:rPr>
          <w:b/>
          <w:color w:val="E36C0A" w:themeColor="accent6" w:themeShade="BF"/>
        </w:rPr>
        <w:t>Guarantee Indication</w:t>
      </w:r>
      <w:r w:rsidRPr="001D1922">
        <w:rPr>
          <w:color w:val="E36C0A" w:themeColor="accent6" w:themeShade="BF"/>
        </w:rPr>
        <w:t xml:space="preserve"> field is “Yes</w:t>
      </w:r>
      <w:r w:rsidR="00144A4A">
        <w:rPr>
          <w:color w:val="E36C0A" w:themeColor="accent6" w:themeShade="BF"/>
        </w:rPr>
        <w:t>”</w:t>
      </w:r>
      <w:r w:rsidRPr="001D1922">
        <w:rPr>
          <w:color w:val="E36C0A" w:themeColor="accent6" w:themeShade="BF"/>
        </w:rPr>
        <w:t>.</w:t>
      </w:r>
    </w:p>
    <w:p w14:paraId="0451F87C" w14:textId="57B65CED" w:rsidR="00604F65" w:rsidRDefault="00604F65" w:rsidP="00604F65">
      <w:pPr>
        <w:pStyle w:val="Text3"/>
        <w:ind w:left="1800"/>
      </w:pPr>
      <w:r w:rsidRPr="00604F65">
        <w:t>It contains:</w:t>
      </w:r>
    </w:p>
    <w:p w14:paraId="0A17CC90" w14:textId="0F8D4A2D" w:rsidR="00604F65" w:rsidRPr="00604F65" w:rsidRDefault="00604F65" w:rsidP="00F2348E">
      <w:pPr>
        <w:pStyle w:val="Text3"/>
        <w:numPr>
          <w:ilvl w:val="0"/>
          <w:numId w:val="44"/>
        </w:numPr>
        <w:rPr>
          <w:b/>
        </w:rPr>
      </w:pPr>
      <w:r w:rsidRPr="00604F65">
        <w:rPr>
          <w:b/>
        </w:rPr>
        <w:t>Amount Value (</w:t>
      </w:r>
      <w:r w:rsidRPr="00604F65">
        <w:rPr>
          <w:b/>
          <w:color w:val="FF0000"/>
        </w:rPr>
        <w:t>M</w:t>
      </w:r>
      <w:r w:rsidRPr="00604F65">
        <w:rPr>
          <w:b/>
        </w:rPr>
        <w:t>)</w:t>
      </w:r>
    </w:p>
    <w:p w14:paraId="43320F86" w14:textId="1C093D15" w:rsidR="00604F65" w:rsidRDefault="00604F65" w:rsidP="00F2348E">
      <w:pPr>
        <w:pStyle w:val="Text3"/>
        <w:numPr>
          <w:ilvl w:val="0"/>
          <w:numId w:val="44"/>
        </w:numPr>
        <w:rPr>
          <w:b/>
        </w:rPr>
      </w:pPr>
      <w:r w:rsidRPr="00604F65">
        <w:rPr>
          <w:b/>
        </w:rPr>
        <w:t>Amount Currency (</w:t>
      </w:r>
      <w:r w:rsidR="00813239" w:rsidRPr="00813239">
        <w:rPr>
          <w:b/>
          <w:color w:val="00B050"/>
        </w:rPr>
        <w:t>O</w:t>
      </w:r>
      <w:r w:rsidRPr="00604F65">
        <w:rPr>
          <w:b/>
        </w:rPr>
        <w:t>)</w:t>
      </w:r>
    </w:p>
    <w:p w14:paraId="3E66EBD5" w14:textId="77777777" w:rsidR="00604F65" w:rsidRDefault="00604F65" w:rsidP="00401911">
      <w:pPr>
        <w:pStyle w:val="Heading3"/>
        <w:numPr>
          <w:ilvl w:val="2"/>
          <w:numId w:val="56"/>
        </w:numPr>
      </w:pPr>
      <w:bookmarkStart w:id="659" w:name="_Toc533070379"/>
      <w:r>
        <w:t xml:space="preserve">Form of the </w:t>
      </w:r>
      <w:r w:rsidRPr="0085080F">
        <w:t>Guarantee</w:t>
      </w:r>
      <w:r>
        <w:t xml:space="preserve"> (</w:t>
      </w:r>
      <w:r w:rsidRPr="0085080F">
        <w:rPr>
          <w:color w:val="FF0000"/>
        </w:rPr>
        <w:t>M</w:t>
      </w:r>
      <w:r>
        <w:t>)</w:t>
      </w:r>
      <w:bookmarkEnd w:id="659"/>
    </w:p>
    <w:p w14:paraId="55432D21" w14:textId="3732E6D1" w:rsidR="00B51CF2" w:rsidRPr="00DB07AA" w:rsidRDefault="00B51CF2" w:rsidP="00401911">
      <w:pPr>
        <w:ind w:left="1004"/>
      </w:pPr>
      <w:r w:rsidRPr="00B51CF2">
        <w:t>In case the guarantee is provided in form of an undertaking, indicate the full name and address details of the guarantor.</w:t>
      </w:r>
      <w:r w:rsidR="00DB07AA">
        <w:t xml:space="preserve"> </w:t>
      </w:r>
      <w:r w:rsidRPr="00B51CF2">
        <w:t>Where the guarantee is valid in more than one Member State, indicate the full name and address of the representatives of the guarantor in the other Member State.</w:t>
      </w:r>
    </w:p>
    <w:p w14:paraId="0D721995" w14:textId="5D53BA6D" w:rsidR="00604F65" w:rsidRDefault="00604F65" w:rsidP="00F2348E">
      <w:pPr>
        <w:pStyle w:val="Text3"/>
        <w:numPr>
          <w:ilvl w:val="0"/>
          <w:numId w:val="45"/>
        </w:numPr>
        <w:rPr>
          <w:b/>
        </w:rPr>
      </w:pPr>
      <w:r w:rsidRPr="00604F65">
        <w:rPr>
          <w:b/>
        </w:rPr>
        <w:t>Guarantee Form (</w:t>
      </w:r>
      <w:r w:rsidRPr="00604F65">
        <w:rPr>
          <w:b/>
          <w:color w:val="FF0000"/>
        </w:rPr>
        <w:t>M</w:t>
      </w:r>
      <w:r w:rsidRPr="00604F65">
        <w:rPr>
          <w:b/>
        </w:rPr>
        <w:t>)</w:t>
      </w:r>
    </w:p>
    <w:p w14:paraId="7F034010" w14:textId="617E3D75" w:rsidR="00FE6700" w:rsidRPr="00FE6700" w:rsidRDefault="00FE6700" w:rsidP="00F2348E">
      <w:pPr>
        <w:pStyle w:val="Text3"/>
        <w:numPr>
          <w:ilvl w:val="0"/>
          <w:numId w:val="45"/>
        </w:numPr>
        <w:rPr>
          <w:b/>
        </w:rPr>
      </w:pPr>
      <w:r>
        <w:rPr>
          <w:b/>
        </w:rPr>
        <w:t>Gua</w:t>
      </w:r>
      <w:r w:rsidRPr="00FE6700">
        <w:rPr>
          <w:b/>
        </w:rPr>
        <w:t>rantee Form as Specified by Art</w:t>
      </w:r>
      <w:r w:rsidR="00CE7368">
        <w:rPr>
          <w:b/>
        </w:rPr>
        <w:t xml:space="preserve"> </w:t>
      </w:r>
      <w:r w:rsidR="00B51CF2">
        <w:rPr>
          <w:b/>
        </w:rPr>
        <w:t>DA</w:t>
      </w:r>
      <w:r w:rsidR="00CE7368">
        <w:rPr>
          <w:b/>
        </w:rPr>
        <w:t>-III-3-03</w:t>
      </w:r>
      <w:r w:rsidRPr="00FE6700">
        <w:rPr>
          <w:b/>
        </w:rPr>
        <w:t xml:space="preserve"> (</w:t>
      </w:r>
      <w:r>
        <w:rPr>
          <w:b/>
          <w:color w:val="E36C0A" w:themeColor="accent6" w:themeShade="BF"/>
        </w:rPr>
        <w:t>D</w:t>
      </w:r>
      <w:r w:rsidRPr="00FE6700">
        <w:rPr>
          <w:b/>
        </w:rPr>
        <w:t>)</w:t>
      </w:r>
      <w:r>
        <w:rPr>
          <w:b/>
        </w:rPr>
        <w:t xml:space="preserve"> </w:t>
      </w:r>
      <w:r w:rsidRPr="00FE6700">
        <w:rPr>
          <w:color w:val="E36C0A" w:themeColor="accent6" w:themeShade="BF"/>
        </w:rPr>
        <w:t xml:space="preserve">field only </w:t>
      </w:r>
      <w:r w:rsidR="007700FB">
        <w:rPr>
          <w:color w:val="E36C0A" w:themeColor="accent6" w:themeShade="BF"/>
        </w:rPr>
        <w:t>must</w:t>
      </w:r>
      <w:r w:rsidRPr="00FE6700">
        <w:rPr>
          <w:color w:val="E36C0A" w:themeColor="accent6" w:themeShade="BF"/>
        </w:rPr>
        <w:t xml:space="preserve"> be filled in when the </w:t>
      </w:r>
      <w:r w:rsidRPr="00FE6700">
        <w:rPr>
          <w:b/>
          <w:color w:val="E36C0A" w:themeColor="accent6" w:themeShade="BF"/>
        </w:rPr>
        <w:t>Guarantee form</w:t>
      </w:r>
      <w:r w:rsidRPr="00FE6700">
        <w:rPr>
          <w:color w:val="E36C0A" w:themeColor="accent6" w:themeShade="BF"/>
        </w:rPr>
        <w:t xml:space="preserve">  field is another guarantee form as specified by Art. </w:t>
      </w:r>
      <w:r w:rsidR="00CE7368">
        <w:rPr>
          <w:color w:val="E36C0A" w:themeColor="accent6" w:themeShade="BF"/>
        </w:rPr>
        <w:t xml:space="preserve">83 DA. Please mind that article DA-III-3-03 (in the label) corresponds to Art. 83 DA (adopted legislation). </w:t>
      </w:r>
    </w:p>
    <w:p w14:paraId="7023CE66" w14:textId="1B7726C3" w:rsidR="00604F65" w:rsidRDefault="00FE6700" w:rsidP="00F2348E">
      <w:pPr>
        <w:pStyle w:val="Text3"/>
        <w:numPr>
          <w:ilvl w:val="0"/>
          <w:numId w:val="45"/>
        </w:numPr>
        <w:rPr>
          <w:i/>
        </w:rPr>
      </w:pPr>
      <w:r w:rsidRPr="00FE6700">
        <w:rPr>
          <w:i/>
        </w:rPr>
        <w:t>Guarantor (</w:t>
      </w:r>
      <w:r>
        <w:rPr>
          <w:i/>
          <w:color w:val="E36C0A" w:themeColor="accent6" w:themeShade="BF"/>
        </w:rPr>
        <w:t>D</w:t>
      </w:r>
      <w:r w:rsidRPr="00FE6700">
        <w:rPr>
          <w:i/>
        </w:rPr>
        <w:t xml:space="preserve">) </w:t>
      </w:r>
    </w:p>
    <w:p w14:paraId="01F48907" w14:textId="2F704154" w:rsidR="00FE6700" w:rsidRDefault="00FE6700" w:rsidP="00593FD7">
      <w:pPr>
        <w:pStyle w:val="Text4"/>
        <w:ind w:left="1364"/>
        <w:rPr>
          <w:color w:val="E36C0A" w:themeColor="accent6" w:themeShade="BF"/>
        </w:rPr>
      </w:pPr>
      <w:r w:rsidRPr="00FE6700">
        <w:rPr>
          <w:color w:val="E36C0A" w:themeColor="accent6" w:themeShade="BF"/>
        </w:rPr>
        <w:t xml:space="preserve">This data group only </w:t>
      </w:r>
      <w:r w:rsidR="007700FB">
        <w:rPr>
          <w:color w:val="E36C0A" w:themeColor="accent6" w:themeShade="BF"/>
        </w:rPr>
        <w:t>must</w:t>
      </w:r>
      <w:r w:rsidRPr="00FE6700">
        <w:rPr>
          <w:color w:val="E36C0A" w:themeColor="accent6" w:themeShade="BF"/>
        </w:rPr>
        <w:t xml:space="preserve"> be filled in when the </w:t>
      </w:r>
      <w:r w:rsidRPr="00FE6700">
        <w:rPr>
          <w:b/>
          <w:color w:val="E36C0A" w:themeColor="accent6" w:themeShade="BF"/>
        </w:rPr>
        <w:t xml:space="preserve">Guarantee Form </w:t>
      </w:r>
      <w:r w:rsidRPr="00FE6700">
        <w:rPr>
          <w:color w:val="E36C0A" w:themeColor="accent6" w:themeShade="BF"/>
        </w:rPr>
        <w:t xml:space="preserve">field is Undertaking by a Guarantor. </w:t>
      </w:r>
    </w:p>
    <w:p w14:paraId="3C9971EC" w14:textId="3DC1D7D3" w:rsidR="00FE6700" w:rsidRPr="00FE6700" w:rsidRDefault="00FE6700" w:rsidP="00F2348E">
      <w:pPr>
        <w:pStyle w:val="Text4"/>
        <w:numPr>
          <w:ilvl w:val="0"/>
          <w:numId w:val="46"/>
        </w:numPr>
        <w:rPr>
          <w:b/>
        </w:rPr>
      </w:pPr>
      <w:r w:rsidRPr="00FE6700">
        <w:rPr>
          <w:b/>
        </w:rPr>
        <w:t>Name (</w:t>
      </w:r>
      <w:r w:rsidRPr="00FE6700">
        <w:rPr>
          <w:b/>
          <w:color w:val="FF0000"/>
        </w:rPr>
        <w:t>M</w:t>
      </w:r>
      <w:r w:rsidRPr="00FE6700">
        <w:rPr>
          <w:b/>
        </w:rPr>
        <w:t>)</w:t>
      </w:r>
    </w:p>
    <w:p w14:paraId="25C6268E" w14:textId="138BB6E6" w:rsidR="00FE6700" w:rsidRPr="00FE6700" w:rsidRDefault="00FE6700" w:rsidP="00F2348E">
      <w:pPr>
        <w:pStyle w:val="Text4"/>
        <w:numPr>
          <w:ilvl w:val="0"/>
          <w:numId w:val="46"/>
        </w:numPr>
        <w:rPr>
          <w:b/>
        </w:rPr>
      </w:pPr>
      <w:r w:rsidRPr="00FE6700">
        <w:rPr>
          <w:b/>
        </w:rPr>
        <w:t>Street and Number (</w:t>
      </w:r>
      <w:r w:rsidRPr="00FE6700">
        <w:rPr>
          <w:b/>
          <w:color w:val="FF0000"/>
        </w:rPr>
        <w:t>M</w:t>
      </w:r>
      <w:r w:rsidRPr="00FE6700">
        <w:rPr>
          <w:b/>
        </w:rPr>
        <w:t>)</w:t>
      </w:r>
    </w:p>
    <w:p w14:paraId="50818302" w14:textId="4734A074" w:rsidR="00FE6700" w:rsidRPr="00FE6700" w:rsidRDefault="00FE6700" w:rsidP="00F2348E">
      <w:pPr>
        <w:pStyle w:val="Text4"/>
        <w:numPr>
          <w:ilvl w:val="0"/>
          <w:numId w:val="46"/>
        </w:numPr>
        <w:rPr>
          <w:b/>
        </w:rPr>
      </w:pPr>
      <w:r w:rsidRPr="00FE6700">
        <w:rPr>
          <w:b/>
        </w:rPr>
        <w:t>Postcode (</w:t>
      </w:r>
      <w:r w:rsidRPr="00FE6700">
        <w:rPr>
          <w:b/>
          <w:color w:val="FF0000"/>
        </w:rPr>
        <w:t>M</w:t>
      </w:r>
      <w:r w:rsidRPr="00FE6700">
        <w:rPr>
          <w:b/>
        </w:rPr>
        <w:t>)</w:t>
      </w:r>
    </w:p>
    <w:p w14:paraId="71F460DB" w14:textId="48FC5563" w:rsidR="00FE6700" w:rsidRPr="00FE6700" w:rsidRDefault="00FE6700" w:rsidP="00F2348E">
      <w:pPr>
        <w:pStyle w:val="Text4"/>
        <w:numPr>
          <w:ilvl w:val="0"/>
          <w:numId w:val="46"/>
        </w:numPr>
        <w:rPr>
          <w:b/>
        </w:rPr>
      </w:pPr>
      <w:r w:rsidRPr="00FE6700">
        <w:rPr>
          <w:b/>
        </w:rPr>
        <w:t>City (</w:t>
      </w:r>
      <w:r w:rsidRPr="00FE6700">
        <w:rPr>
          <w:b/>
          <w:color w:val="FF0000"/>
        </w:rPr>
        <w:t>M</w:t>
      </w:r>
      <w:r w:rsidRPr="00FE6700">
        <w:rPr>
          <w:b/>
        </w:rPr>
        <w:t>)</w:t>
      </w:r>
    </w:p>
    <w:p w14:paraId="1364893D" w14:textId="7CF35B24" w:rsidR="00FE6700" w:rsidRPr="00FE6700" w:rsidRDefault="00FE6700" w:rsidP="00F2348E">
      <w:pPr>
        <w:pStyle w:val="Text4"/>
        <w:numPr>
          <w:ilvl w:val="0"/>
          <w:numId w:val="46"/>
        </w:numPr>
        <w:rPr>
          <w:b/>
        </w:rPr>
      </w:pPr>
      <w:r w:rsidRPr="00FE6700">
        <w:rPr>
          <w:b/>
        </w:rPr>
        <w:t>Country (</w:t>
      </w:r>
      <w:r w:rsidRPr="00FE6700">
        <w:rPr>
          <w:b/>
          <w:color w:val="FF0000"/>
        </w:rPr>
        <w:t>M</w:t>
      </w:r>
      <w:r w:rsidRPr="00FE6700">
        <w:rPr>
          <w:b/>
        </w:rPr>
        <w:t>)</w:t>
      </w:r>
    </w:p>
    <w:p w14:paraId="509D5E01" w14:textId="60673895" w:rsidR="00FE6700" w:rsidRPr="00FE6700" w:rsidRDefault="00FE6700" w:rsidP="00F2348E">
      <w:pPr>
        <w:pStyle w:val="Text4"/>
        <w:numPr>
          <w:ilvl w:val="0"/>
          <w:numId w:val="46"/>
        </w:numPr>
        <w:rPr>
          <w:b/>
        </w:rPr>
      </w:pPr>
      <w:r w:rsidRPr="00FE6700">
        <w:rPr>
          <w:b/>
        </w:rPr>
        <w:t>F</w:t>
      </w:r>
      <w:r w:rsidR="00813239">
        <w:rPr>
          <w:b/>
        </w:rPr>
        <w:t>orm of</w:t>
      </w:r>
      <w:r w:rsidRPr="00FE6700">
        <w:rPr>
          <w:b/>
        </w:rPr>
        <w:t xml:space="preserve"> Guarantee </w:t>
      </w:r>
      <w:r w:rsidR="00813239">
        <w:rPr>
          <w:b/>
        </w:rPr>
        <w:t xml:space="preserve">Free Text </w:t>
      </w:r>
      <w:r w:rsidRPr="00FE6700">
        <w:rPr>
          <w:b/>
        </w:rPr>
        <w:t>Description (</w:t>
      </w:r>
      <w:r w:rsidRPr="00FE6700">
        <w:rPr>
          <w:b/>
          <w:color w:val="FF0000"/>
        </w:rPr>
        <w:t>M</w:t>
      </w:r>
      <w:r w:rsidRPr="00FE6700">
        <w:rPr>
          <w:b/>
        </w:rPr>
        <w:t>)</w:t>
      </w:r>
    </w:p>
    <w:p w14:paraId="3F24F135" w14:textId="3A44D12D" w:rsidR="00FE6700" w:rsidRDefault="00FE6700" w:rsidP="00401911">
      <w:pPr>
        <w:pStyle w:val="Heading3"/>
        <w:numPr>
          <w:ilvl w:val="2"/>
          <w:numId w:val="56"/>
        </w:numPr>
      </w:pPr>
      <w:bookmarkStart w:id="660" w:name="_Toc533070380"/>
      <w:r>
        <w:t>Financial Solvency (</w:t>
      </w:r>
      <w:r w:rsidRPr="00FE6700">
        <w:rPr>
          <w:color w:val="E36C0A" w:themeColor="accent6" w:themeShade="BF"/>
        </w:rPr>
        <w:t>D</w:t>
      </w:r>
      <w:r>
        <w:t>)</w:t>
      </w:r>
      <w:bookmarkEnd w:id="660"/>
    </w:p>
    <w:p w14:paraId="7D198DE0" w14:textId="35BB1D16" w:rsidR="00FE6700" w:rsidRDefault="00AD3895" w:rsidP="00FE6700">
      <w:pPr>
        <w:pStyle w:val="Text3"/>
        <w:ind w:left="1004"/>
        <w:rPr>
          <w:color w:val="E36C0A" w:themeColor="accent6" w:themeShade="BF"/>
        </w:rPr>
      </w:pPr>
      <w:r w:rsidRPr="00AD3895">
        <w:rPr>
          <w:color w:val="E36C0A" w:themeColor="accent6" w:themeShade="BF"/>
        </w:rPr>
        <w:t xml:space="preserve">This data group </w:t>
      </w:r>
      <w:r w:rsidR="007700FB">
        <w:rPr>
          <w:color w:val="E36C0A" w:themeColor="accent6" w:themeShade="BF"/>
        </w:rPr>
        <w:t>must</w:t>
      </w:r>
      <w:r w:rsidRPr="00AD3895">
        <w:rPr>
          <w:color w:val="E36C0A" w:themeColor="accent6" w:themeShade="BF"/>
        </w:rPr>
        <w:t xml:space="preserve"> be filled in to be granted a comprehensive guarantee with a reduced amount, or a guarantee waiver covering potential customs debts.</w:t>
      </w:r>
    </w:p>
    <w:p w14:paraId="4F28AEA0" w14:textId="29D22412" w:rsidR="00AD3895" w:rsidRPr="00AD3895" w:rsidRDefault="00AD3895" w:rsidP="00F2348E">
      <w:pPr>
        <w:pStyle w:val="Text3"/>
        <w:numPr>
          <w:ilvl w:val="0"/>
          <w:numId w:val="47"/>
        </w:numPr>
        <w:rPr>
          <w:b/>
        </w:rPr>
      </w:pPr>
      <w:r w:rsidRPr="00AD3895">
        <w:rPr>
          <w:b/>
        </w:rPr>
        <w:t>Indication of no Bankruptcy (</w:t>
      </w:r>
      <w:r w:rsidRPr="00AD3895">
        <w:rPr>
          <w:b/>
          <w:color w:val="FF0000"/>
        </w:rPr>
        <w:t>M</w:t>
      </w:r>
      <w:r w:rsidRPr="00AD3895">
        <w:rPr>
          <w:b/>
        </w:rPr>
        <w:t>)</w:t>
      </w:r>
    </w:p>
    <w:p w14:paraId="636189EB" w14:textId="32E704A8" w:rsidR="00AD3895" w:rsidRPr="00AD3895" w:rsidRDefault="00AD3895" w:rsidP="00F2348E">
      <w:pPr>
        <w:pStyle w:val="Text3"/>
        <w:numPr>
          <w:ilvl w:val="0"/>
          <w:numId w:val="47"/>
        </w:numPr>
        <w:rPr>
          <w:b/>
        </w:rPr>
      </w:pPr>
      <w:r w:rsidRPr="00AD3895">
        <w:rPr>
          <w:b/>
        </w:rPr>
        <w:t>Justification of no Bankruptcy (</w:t>
      </w:r>
      <w:r w:rsidRPr="00AD3895">
        <w:rPr>
          <w:b/>
          <w:color w:val="FF0000"/>
        </w:rPr>
        <w:t>M</w:t>
      </w:r>
      <w:r w:rsidRPr="00AD3895">
        <w:rPr>
          <w:b/>
        </w:rPr>
        <w:t>)</w:t>
      </w:r>
    </w:p>
    <w:p w14:paraId="63C40DFF" w14:textId="4EC59AC4" w:rsidR="00AD3895" w:rsidRPr="00AD3895" w:rsidRDefault="00AD3895" w:rsidP="00F2348E">
      <w:pPr>
        <w:pStyle w:val="Text3"/>
        <w:numPr>
          <w:ilvl w:val="0"/>
          <w:numId w:val="47"/>
        </w:numPr>
        <w:rPr>
          <w:b/>
        </w:rPr>
      </w:pPr>
      <w:r w:rsidRPr="00AD3895">
        <w:rPr>
          <w:b/>
        </w:rPr>
        <w:t>Indication of Fulfilment of Financial Obligations (</w:t>
      </w:r>
      <w:r w:rsidRPr="00AD3895">
        <w:rPr>
          <w:b/>
          <w:color w:val="FF0000"/>
        </w:rPr>
        <w:t>M</w:t>
      </w:r>
      <w:r w:rsidRPr="00AD3895">
        <w:rPr>
          <w:b/>
        </w:rPr>
        <w:t>)</w:t>
      </w:r>
    </w:p>
    <w:p w14:paraId="6C6CB3A2" w14:textId="6E24DCFF" w:rsidR="0085080F" w:rsidRDefault="00AD3895" w:rsidP="00F2348E">
      <w:pPr>
        <w:pStyle w:val="Text3"/>
        <w:numPr>
          <w:ilvl w:val="0"/>
          <w:numId w:val="47"/>
        </w:numPr>
        <w:rPr>
          <w:b/>
        </w:rPr>
      </w:pPr>
      <w:r w:rsidRPr="00AD3895">
        <w:rPr>
          <w:b/>
        </w:rPr>
        <w:t>Justification of Fulfilment of Financial Obligations (</w:t>
      </w:r>
      <w:r w:rsidRPr="00AD3895">
        <w:rPr>
          <w:b/>
          <w:color w:val="FF0000"/>
        </w:rPr>
        <w:t>M</w:t>
      </w:r>
      <w:r w:rsidRPr="00AD3895">
        <w:rPr>
          <w:b/>
        </w:rPr>
        <w:t>)</w:t>
      </w:r>
      <w:bookmarkEnd w:id="45"/>
      <w:bookmarkEnd w:id="46"/>
      <w:bookmarkEnd w:id="47"/>
    </w:p>
    <w:p w14:paraId="7C633FDB" w14:textId="23F22015" w:rsidR="001C3E4E" w:rsidRDefault="001C3E4E" w:rsidP="00F2348E">
      <w:pPr>
        <w:pStyle w:val="Text3"/>
        <w:numPr>
          <w:ilvl w:val="0"/>
          <w:numId w:val="47"/>
        </w:numPr>
        <w:rPr>
          <w:b/>
        </w:rPr>
      </w:pPr>
      <w:r>
        <w:rPr>
          <w:b/>
        </w:rPr>
        <w:t>Indication of Sufficient Financial Resources (</w:t>
      </w:r>
      <w:r w:rsidRPr="001C3E4E">
        <w:rPr>
          <w:b/>
          <w:color w:val="FF0000"/>
        </w:rPr>
        <w:t>M</w:t>
      </w:r>
      <w:r>
        <w:rPr>
          <w:b/>
        </w:rPr>
        <w:t xml:space="preserve">) </w:t>
      </w:r>
    </w:p>
    <w:p w14:paraId="40DE1C58" w14:textId="122794B1" w:rsidR="001C3E4E" w:rsidRDefault="001C3E4E" w:rsidP="00F2348E">
      <w:pPr>
        <w:pStyle w:val="Text3"/>
        <w:numPr>
          <w:ilvl w:val="0"/>
          <w:numId w:val="47"/>
        </w:numPr>
        <w:rPr>
          <w:b/>
        </w:rPr>
      </w:pPr>
      <w:r>
        <w:rPr>
          <w:b/>
        </w:rPr>
        <w:t>Justification of Sufficient Financial Resources (</w:t>
      </w:r>
      <w:r w:rsidRPr="001C3E4E">
        <w:rPr>
          <w:b/>
          <w:color w:val="FF0000"/>
        </w:rPr>
        <w:t>M</w:t>
      </w:r>
      <w:r>
        <w:rPr>
          <w:b/>
        </w:rPr>
        <w:t>)</w:t>
      </w:r>
    </w:p>
    <w:p w14:paraId="753BCCAA" w14:textId="481C1AA8" w:rsidR="001C3E4E" w:rsidRDefault="001C3E4E" w:rsidP="00F2348E">
      <w:pPr>
        <w:pStyle w:val="Text3"/>
        <w:numPr>
          <w:ilvl w:val="0"/>
          <w:numId w:val="47"/>
        </w:numPr>
        <w:rPr>
          <w:b/>
        </w:rPr>
      </w:pPr>
      <w:r>
        <w:rPr>
          <w:b/>
        </w:rPr>
        <w:t>Indication of No Uncovered Negative Assets (</w:t>
      </w:r>
      <w:r w:rsidRPr="001C3E4E">
        <w:rPr>
          <w:b/>
          <w:color w:val="FF0000"/>
        </w:rPr>
        <w:t>M</w:t>
      </w:r>
      <w:r>
        <w:rPr>
          <w:b/>
        </w:rPr>
        <w:t>)</w:t>
      </w:r>
    </w:p>
    <w:p w14:paraId="69956933" w14:textId="1B180E2A" w:rsidR="001C3E4E" w:rsidRPr="00AD3895" w:rsidRDefault="001C3E4E" w:rsidP="00F2348E">
      <w:pPr>
        <w:pStyle w:val="Text3"/>
        <w:numPr>
          <w:ilvl w:val="0"/>
          <w:numId w:val="47"/>
        </w:numPr>
        <w:rPr>
          <w:b/>
        </w:rPr>
      </w:pPr>
      <w:r>
        <w:rPr>
          <w:b/>
        </w:rPr>
        <w:t>Justification of No Uncovered Negative Assets (</w:t>
      </w:r>
      <w:r w:rsidRPr="001C3E4E">
        <w:rPr>
          <w:b/>
          <w:color w:val="FF0000"/>
        </w:rPr>
        <w:t>M</w:t>
      </w:r>
      <w:r>
        <w:rPr>
          <w:b/>
        </w:rPr>
        <w:t>)</w:t>
      </w:r>
    </w:p>
    <w:p w14:paraId="21343721" w14:textId="77777777" w:rsidR="0085080F" w:rsidRPr="00C173D5" w:rsidRDefault="0085080F" w:rsidP="0085080F">
      <w:pPr>
        <w:pStyle w:val="Heading1"/>
      </w:pPr>
      <w:bookmarkStart w:id="661" w:name="_Ref495063191"/>
      <w:bookmarkStart w:id="662" w:name="_Toc496283951"/>
      <w:bookmarkStart w:id="663" w:name="_Ref496865388"/>
      <w:bookmarkStart w:id="664" w:name="_Toc497117561"/>
      <w:bookmarkStart w:id="665" w:name="_Toc533070381"/>
      <w:r w:rsidRPr="00C173D5">
        <w:t>Additional Information</w:t>
      </w:r>
      <w:bookmarkEnd w:id="661"/>
      <w:bookmarkEnd w:id="662"/>
      <w:bookmarkEnd w:id="663"/>
      <w:bookmarkEnd w:id="664"/>
      <w:bookmarkEnd w:id="665"/>
    </w:p>
    <w:p w14:paraId="6B33A867" w14:textId="77777777" w:rsidR="0085080F" w:rsidRPr="00C173D5" w:rsidRDefault="0085080F" w:rsidP="0085080F">
      <w:pPr>
        <w:pStyle w:val="Heading2"/>
        <w:numPr>
          <w:ilvl w:val="1"/>
          <w:numId w:val="24"/>
        </w:numPr>
      </w:pPr>
      <w:bookmarkStart w:id="666" w:name="_Toc496283952"/>
      <w:bookmarkStart w:id="667" w:name="_Toc497117562"/>
      <w:bookmarkStart w:id="668" w:name="_Toc533070382"/>
      <w:r w:rsidRPr="00C173D5">
        <w:t>Application decision code types</w:t>
      </w:r>
      <w:bookmarkEnd w:id="666"/>
      <w:bookmarkEnd w:id="667"/>
      <w:bookmarkEnd w:id="668"/>
    </w:p>
    <w:p w14:paraId="37D07932" w14:textId="118742C5" w:rsidR="0085080F" w:rsidRPr="00C173D5" w:rsidRDefault="0085080F" w:rsidP="0085080F">
      <w:pPr>
        <w:pStyle w:val="Text2"/>
      </w:pPr>
      <w:r w:rsidRPr="00C173D5">
        <w:t>Hereunder are listed the application/decision code types that are related to each application/authorisation.</w:t>
      </w:r>
    </w:p>
    <w:p w14:paraId="53C63DB8" w14:textId="77777777" w:rsidR="0085080F" w:rsidRPr="00C173D5" w:rsidRDefault="0085080F" w:rsidP="00F2348E">
      <w:pPr>
        <w:pStyle w:val="Text2"/>
        <w:numPr>
          <w:ilvl w:val="0"/>
          <w:numId w:val="31"/>
        </w:numPr>
      </w:pPr>
      <w:r w:rsidRPr="00C173D5">
        <w:rPr>
          <w:b/>
        </w:rPr>
        <w:t>DPO</w:t>
      </w:r>
      <w:r w:rsidRPr="00C173D5">
        <w:t>: Deferment of Payment Application;</w:t>
      </w:r>
    </w:p>
    <w:p w14:paraId="773A8B6A" w14:textId="77777777" w:rsidR="0085080F" w:rsidRPr="00C173D5" w:rsidRDefault="0085080F" w:rsidP="00F2348E">
      <w:pPr>
        <w:pStyle w:val="Text2"/>
        <w:numPr>
          <w:ilvl w:val="0"/>
          <w:numId w:val="31"/>
        </w:numPr>
      </w:pPr>
      <w:r w:rsidRPr="00C173D5">
        <w:rPr>
          <w:b/>
        </w:rPr>
        <w:t>CGU</w:t>
      </w:r>
      <w:r w:rsidRPr="00C173D5">
        <w:t>: Comprehensive Guarantee Application;</w:t>
      </w:r>
    </w:p>
    <w:p w14:paraId="1C035DF7" w14:textId="77777777" w:rsidR="0085080F" w:rsidRPr="00C173D5" w:rsidRDefault="0085080F" w:rsidP="00F2348E">
      <w:pPr>
        <w:pStyle w:val="Text2"/>
        <w:numPr>
          <w:ilvl w:val="0"/>
          <w:numId w:val="31"/>
        </w:numPr>
      </w:pPr>
      <w:r w:rsidRPr="00C173D5">
        <w:rPr>
          <w:b/>
        </w:rPr>
        <w:t>CVA</w:t>
      </w:r>
      <w:r w:rsidRPr="00C173D5">
        <w:t>: Simplification for Customs Valuation Application;</w:t>
      </w:r>
    </w:p>
    <w:p w14:paraId="48389B54" w14:textId="77777777" w:rsidR="0085080F" w:rsidRPr="00C173D5" w:rsidRDefault="0085080F" w:rsidP="00F2348E">
      <w:pPr>
        <w:pStyle w:val="Text2"/>
        <w:numPr>
          <w:ilvl w:val="0"/>
          <w:numId w:val="31"/>
        </w:numPr>
      </w:pPr>
      <w:r w:rsidRPr="00C173D5">
        <w:rPr>
          <w:b/>
        </w:rPr>
        <w:t>IPO</w:t>
      </w:r>
      <w:r w:rsidRPr="00C173D5">
        <w:t>: Inward Processing Application;</w:t>
      </w:r>
    </w:p>
    <w:p w14:paraId="3EABD41C" w14:textId="77777777" w:rsidR="0085080F" w:rsidRPr="00C173D5" w:rsidRDefault="0085080F" w:rsidP="00F2348E">
      <w:pPr>
        <w:pStyle w:val="Text2"/>
        <w:numPr>
          <w:ilvl w:val="0"/>
          <w:numId w:val="31"/>
        </w:numPr>
      </w:pPr>
      <w:r w:rsidRPr="00C173D5">
        <w:rPr>
          <w:b/>
        </w:rPr>
        <w:t>OPO</w:t>
      </w:r>
      <w:r w:rsidRPr="00C173D5">
        <w:t>: Outward Processing Application;</w:t>
      </w:r>
    </w:p>
    <w:p w14:paraId="60F513E8" w14:textId="77777777" w:rsidR="0085080F" w:rsidRPr="00C173D5" w:rsidRDefault="0085080F" w:rsidP="00F2348E">
      <w:pPr>
        <w:pStyle w:val="Text2"/>
        <w:numPr>
          <w:ilvl w:val="0"/>
          <w:numId w:val="31"/>
        </w:numPr>
      </w:pPr>
      <w:r w:rsidRPr="00C173D5">
        <w:rPr>
          <w:b/>
        </w:rPr>
        <w:t>CW1</w:t>
      </w:r>
      <w:r w:rsidRPr="00C173D5">
        <w:t>: Customs Warehousing Application in a public customs warehouse type I;</w:t>
      </w:r>
    </w:p>
    <w:p w14:paraId="35098E0A" w14:textId="77777777" w:rsidR="0085080F" w:rsidRPr="00C173D5" w:rsidRDefault="0085080F" w:rsidP="00F2348E">
      <w:pPr>
        <w:pStyle w:val="Text2"/>
        <w:numPr>
          <w:ilvl w:val="0"/>
          <w:numId w:val="31"/>
        </w:numPr>
      </w:pPr>
      <w:r w:rsidRPr="00C173D5">
        <w:rPr>
          <w:b/>
        </w:rPr>
        <w:t>CW2</w:t>
      </w:r>
      <w:r w:rsidRPr="00C173D5">
        <w:t>: Customs Warehousing Application in a public customs warehouse type II;</w:t>
      </w:r>
    </w:p>
    <w:p w14:paraId="4A9AD88B" w14:textId="77777777" w:rsidR="0085080F" w:rsidRPr="00C173D5" w:rsidRDefault="0085080F" w:rsidP="00F2348E">
      <w:pPr>
        <w:pStyle w:val="Text2"/>
        <w:numPr>
          <w:ilvl w:val="0"/>
          <w:numId w:val="31"/>
        </w:numPr>
      </w:pPr>
      <w:r w:rsidRPr="00C173D5">
        <w:rPr>
          <w:b/>
        </w:rPr>
        <w:t>CWP</w:t>
      </w:r>
      <w:r w:rsidRPr="00C173D5">
        <w:t>: Customs Warehousing Application in a private customs warehouse;</w:t>
      </w:r>
    </w:p>
    <w:p w14:paraId="31722E34" w14:textId="77777777" w:rsidR="0085080F" w:rsidRPr="00C173D5" w:rsidRDefault="0085080F" w:rsidP="00F2348E">
      <w:pPr>
        <w:pStyle w:val="Text2"/>
        <w:numPr>
          <w:ilvl w:val="0"/>
          <w:numId w:val="31"/>
        </w:numPr>
      </w:pPr>
      <w:r w:rsidRPr="00C173D5">
        <w:rPr>
          <w:b/>
        </w:rPr>
        <w:t>EUS</w:t>
      </w:r>
      <w:r w:rsidRPr="00C173D5">
        <w:t>: End Use Application;</w:t>
      </w:r>
    </w:p>
    <w:p w14:paraId="04635557" w14:textId="77777777" w:rsidR="0085080F" w:rsidRPr="00C173D5" w:rsidRDefault="0085080F" w:rsidP="00F2348E">
      <w:pPr>
        <w:pStyle w:val="Text2"/>
        <w:numPr>
          <w:ilvl w:val="0"/>
          <w:numId w:val="31"/>
        </w:numPr>
      </w:pPr>
      <w:r w:rsidRPr="00C173D5">
        <w:rPr>
          <w:b/>
        </w:rPr>
        <w:t>TEA</w:t>
      </w:r>
      <w:r w:rsidRPr="00C173D5">
        <w:t>: Temporary Admission Application;</w:t>
      </w:r>
    </w:p>
    <w:p w14:paraId="71CD92EA" w14:textId="77777777" w:rsidR="0085080F" w:rsidRPr="00C173D5" w:rsidRDefault="0085080F" w:rsidP="00F2348E">
      <w:pPr>
        <w:pStyle w:val="Text2"/>
        <w:numPr>
          <w:ilvl w:val="0"/>
          <w:numId w:val="31"/>
        </w:numPr>
      </w:pPr>
      <w:r w:rsidRPr="00C173D5">
        <w:rPr>
          <w:b/>
        </w:rPr>
        <w:t>TST</w:t>
      </w:r>
      <w:r w:rsidRPr="00C173D5">
        <w:t>: Temporary Storage Application</w:t>
      </w:r>
    </w:p>
    <w:p w14:paraId="768A1091" w14:textId="7FB1C7C4" w:rsidR="0085080F" w:rsidRPr="00C173D5" w:rsidRDefault="0085080F" w:rsidP="0037796F">
      <w:pPr>
        <w:pStyle w:val="Text2"/>
        <w:numPr>
          <w:ilvl w:val="0"/>
          <w:numId w:val="31"/>
        </w:numPr>
      </w:pPr>
      <w:r w:rsidRPr="00C173D5">
        <w:rPr>
          <w:b/>
        </w:rPr>
        <w:t>ACR</w:t>
      </w:r>
      <w:r w:rsidRPr="00C173D5">
        <w:t xml:space="preserve">: Authorised Consignor for </w:t>
      </w:r>
      <w:r w:rsidR="0037796F" w:rsidRPr="0037796F">
        <w:t>Community</w:t>
      </w:r>
      <w:r w:rsidRPr="00C173D5">
        <w:t xml:space="preserve"> Transit Application;</w:t>
      </w:r>
    </w:p>
    <w:p w14:paraId="29AA8ABB" w14:textId="6249B857" w:rsidR="0085080F" w:rsidRPr="00C173D5" w:rsidRDefault="0085080F" w:rsidP="0037796F">
      <w:pPr>
        <w:pStyle w:val="Text2"/>
        <w:numPr>
          <w:ilvl w:val="0"/>
          <w:numId w:val="31"/>
        </w:numPr>
      </w:pPr>
      <w:r w:rsidRPr="00C173D5">
        <w:rPr>
          <w:b/>
        </w:rPr>
        <w:t xml:space="preserve">ACE: </w:t>
      </w:r>
      <w:r w:rsidRPr="00C173D5">
        <w:t xml:space="preserve"> Authorised Consignee for </w:t>
      </w:r>
      <w:r w:rsidR="0037796F" w:rsidRPr="0037796F">
        <w:t>Community</w:t>
      </w:r>
      <w:r w:rsidRPr="00C173D5">
        <w:t xml:space="preserve"> Transit Application;</w:t>
      </w:r>
    </w:p>
    <w:p w14:paraId="0E98EBBF" w14:textId="77777777" w:rsidR="0085080F" w:rsidRPr="00C173D5" w:rsidRDefault="0085080F" w:rsidP="00F2348E">
      <w:pPr>
        <w:pStyle w:val="Text2"/>
        <w:numPr>
          <w:ilvl w:val="0"/>
          <w:numId w:val="31"/>
        </w:numPr>
      </w:pPr>
      <w:r w:rsidRPr="00C173D5">
        <w:rPr>
          <w:b/>
        </w:rPr>
        <w:t>ACT</w:t>
      </w:r>
      <w:r w:rsidRPr="00C173D5">
        <w:t>: Authorised Consignee TIR Application;</w:t>
      </w:r>
    </w:p>
    <w:p w14:paraId="1B98C0A0" w14:textId="77777777" w:rsidR="0085080F" w:rsidRPr="00C173D5" w:rsidRDefault="0085080F" w:rsidP="00F2348E">
      <w:pPr>
        <w:pStyle w:val="Text2"/>
        <w:numPr>
          <w:ilvl w:val="0"/>
          <w:numId w:val="31"/>
        </w:numPr>
      </w:pPr>
      <w:r w:rsidRPr="00C173D5">
        <w:rPr>
          <w:b/>
        </w:rPr>
        <w:t>SSE</w:t>
      </w:r>
      <w:r w:rsidRPr="00C173D5">
        <w:t>: Use of Seals of Special Type Application;</w:t>
      </w:r>
    </w:p>
    <w:p w14:paraId="4E22837B" w14:textId="2DFE669E" w:rsidR="0085080F" w:rsidRPr="00C173D5" w:rsidRDefault="0085080F" w:rsidP="00F2348E">
      <w:pPr>
        <w:pStyle w:val="Text2"/>
        <w:numPr>
          <w:ilvl w:val="0"/>
          <w:numId w:val="31"/>
        </w:numPr>
      </w:pPr>
      <w:r w:rsidRPr="00C173D5">
        <w:rPr>
          <w:b/>
        </w:rPr>
        <w:t>TRD</w:t>
      </w:r>
      <w:r w:rsidRPr="00C173D5">
        <w:t>: Transit Declaration with a Reduced Data Set Application;</w:t>
      </w:r>
    </w:p>
    <w:p w14:paraId="1D1AD8DB" w14:textId="77777777" w:rsidR="0085080F" w:rsidRPr="00C173D5" w:rsidRDefault="0085080F" w:rsidP="00F2348E">
      <w:pPr>
        <w:pStyle w:val="Text2"/>
        <w:numPr>
          <w:ilvl w:val="0"/>
          <w:numId w:val="31"/>
        </w:numPr>
      </w:pPr>
      <w:r w:rsidRPr="00C173D5">
        <w:rPr>
          <w:b/>
        </w:rPr>
        <w:t>ACP:</w:t>
      </w:r>
      <w:r w:rsidRPr="00C173D5">
        <w:t xml:space="preserve"> Authorised Issuer Application;</w:t>
      </w:r>
    </w:p>
    <w:p w14:paraId="29FE14DD" w14:textId="77777777" w:rsidR="0085080F" w:rsidRPr="00C173D5" w:rsidRDefault="0085080F" w:rsidP="00F2348E">
      <w:pPr>
        <w:pStyle w:val="Text2"/>
        <w:numPr>
          <w:ilvl w:val="0"/>
          <w:numId w:val="31"/>
        </w:numPr>
      </w:pPr>
      <w:r w:rsidRPr="00C173D5">
        <w:rPr>
          <w:b/>
        </w:rPr>
        <w:t>ETD</w:t>
      </w:r>
      <w:r w:rsidRPr="00C173D5">
        <w:t>: Electronic Transport Document Application;</w:t>
      </w:r>
    </w:p>
    <w:p w14:paraId="13732AD2" w14:textId="77777777" w:rsidR="0085080F" w:rsidRPr="00C173D5" w:rsidRDefault="0085080F" w:rsidP="00F2348E">
      <w:pPr>
        <w:pStyle w:val="Text2"/>
        <w:numPr>
          <w:ilvl w:val="0"/>
          <w:numId w:val="31"/>
        </w:numPr>
      </w:pPr>
      <w:r w:rsidRPr="00C173D5">
        <w:rPr>
          <w:b/>
        </w:rPr>
        <w:t>SDE</w:t>
      </w:r>
      <w:r w:rsidRPr="00C173D5">
        <w:t>: Simplified Declaration Application;</w:t>
      </w:r>
    </w:p>
    <w:p w14:paraId="443E672C" w14:textId="77777777" w:rsidR="0085080F" w:rsidRPr="00C173D5" w:rsidRDefault="0085080F" w:rsidP="00F2348E">
      <w:pPr>
        <w:pStyle w:val="Text2"/>
        <w:numPr>
          <w:ilvl w:val="0"/>
          <w:numId w:val="31"/>
        </w:numPr>
      </w:pPr>
      <w:r w:rsidRPr="00C173D5">
        <w:rPr>
          <w:b/>
        </w:rPr>
        <w:t>AWB</w:t>
      </w:r>
      <w:r w:rsidRPr="00C173D5">
        <w:t>: Authorised Weigher of Bananas Application;</w:t>
      </w:r>
    </w:p>
    <w:p w14:paraId="2908D542" w14:textId="77777777" w:rsidR="0085080F" w:rsidRPr="00C173D5" w:rsidRDefault="0085080F" w:rsidP="00F2348E">
      <w:pPr>
        <w:pStyle w:val="Text2"/>
        <w:numPr>
          <w:ilvl w:val="0"/>
          <w:numId w:val="31"/>
        </w:numPr>
      </w:pPr>
      <w:r w:rsidRPr="00C173D5">
        <w:rPr>
          <w:b/>
        </w:rPr>
        <w:t>CCL</w:t>
      </w:r>
      <w:r w:rsidRPr="00C173D5">
        <w:t>: Centralised Clearance Application;</w:t>
      </w:r>
    </w:p>
    <w:p w14:paraId="52EA0963" w14:textId="77777777" w:rsidR="0085080F" w:rsidRPr="00C173D5" w:rsidRDefault="0085080F" w:rsidP="00F2348E">
      <w:pPr>
        <w:pStyle w:val="Text2"/>
        <w:numPr>
          <w:ilvl w:val="0"/>
          <w:numId w:val="31"/>
        </w:numPr>
      </w:pPr>
      <w:r w:rsidRPr="00C173D5">
        <w:rPr>
          <w:b/>
        </w:rPr>
        <w:t>EIR</w:t>
      </w:r>
      <w:r w:rsidRPr="00C173D5">
        <w:t>: Entry in the Declarants Records Application;</w:t>
      </w:r>
    </w:p>
    <w:p w14:paraId="7776EE95" w14:textId="77777777" w:rsidR="0085080F" w:rsidRPr="00C173D5" w:rsidRDefault="0085080F" w:rsidP="00F2348E">
      <w:pPr>
        <w:pStyle w:val="Text2"/>
        <w:numPr>
          <w:ilvl w:val="0"/>
          <w:numId w:val="31"/>
        </w:numPr>
      </w:pPr>
      <w:r w:rsidRPr="00C173D5">
        <w:rPr>
          <w:b/>
        </w:rPr>
        <w:t xml:space="preserve">SAS: </w:t>
      </w:r>
      <w:r w:rsidRPr="00C173D5">
        <w:t>Self-Assessment Application;</w:t>
      </w:r>
    </w:p>
    <w:p w14:paraId="28ABBF3E" w14:textId="77777777" w:rsidR="0085080F" w:rsidRPr="00C173D5" w:rsidRDefault="0085080F" w:rsidP="00F2348E">
      <w:pPr>
        <w:pStyle w:val="Text2"/>
        <w:numPr>
          <w:ilvl w:val="0"/>
          <w:numId w:val="31"/>
        </w:numPr>
      </w:pPr>
      <w:r w:rsidRPr="00C173D5">
        <w:rPr>
          <w:b/>
        </w:rPr>
        <w:t>RSS</w:t>
      </w:r>
      <w:r w:rsidRPr="00C173D5">
        <w:t>: Regular Shipping Service Application.</w:t>
      </w:r>
    </w:p>
    <w:p w14:paraId="7347BAC8" w14:textId="77777777" w:rsidR="0085080F" w:rsidRPr="00C173D5" w:rsidRDefault="0085080F" w:rsidP="0085080F">
      <w:pPr>
        <w:pStyle w:val="Heading2"/>
        <w:numPr>
          <w:ilvl w:val="1"/>
          <w:numId w:val="24"/>
        </w:numPr>
      </w:pPr>
      <w:bookmarkStart w:id="669" w:name="_Toc496283954"/>
      <w:bookmarkStart w:id="670" w:name="_Toc497117564"/>
      <w:bookmarkStart w:id="671" w:name="_Toc533070383"/>
      <w:r w:rsidRPr="00C173D5">
        <w:t>Error Interpretation</w:t>
      </w:r>
      <w:bookmarkEnd w:id="669"/>
      <w:bookmarkEnd w:id="670"/>
      <w:bookmarkEnd w:id="671"/>
    </w:p>
    <w:p w14:paraId="7ADFD051" w14:textId="77777777" w:rsidR="00E32C32" w:rsidRPr="00C173D5" w:rsidRDefault="00E32C32" w:rsidP="00E32C32">
      <w:pPr>
        <w:pStyle w:val="Text2"/>
      </w:pPr>
      <w:r>
        <w:t>The</w:t>
      </w:r>
      <w:r w:rsidRPr="00C173D5">
        <w:t xml:space="preserve"> validation of the applications in the Trader Portal is performed in two steps:</w:t>
      </w:r>
    </w:p>
    <w:p w14:paraId="7747BF50" w14:textId="77777777" w:rsidR="00E32C32" w:rsidRPr="00230377" w:rsidRDefault="00E32C32" w:rsidP="00E32C32">
      <w:pPr>
        <w:pStyle w:val="Text2"/>
        <w:numPr>
          <w:ilvl w:val="0"/>
          <w:numId w:val="32"/>
        </w:numPr>
        <w:rPr>
          <w:rFonts w:eastAsia="SimSun"/>
          <w:lang w:eastAsia="zh-CN"/>
        </w:rPr>
      </w:pPr>
      <w:r w:rsidRPr="00C173D5">
        <w:t>Synchronous validation: erroneous fields are displayed (together with an error code) directly upon submission;</w:t>
      </w:r>
      <w:r>
        <w:t xml:space="preserve"> </w:t>
      </w:r>
    </w:p>
    <w:p w14:paraId="221C10BE" w14:textId="7830270D" w:rsidR="000B5F8C" w:rsidRPr="00E32C32" w:rsidRDefault="00E32C32" w:rsidP="000B5F8C">
      <w:pPr>
        <w:pStyle w:val="Text2"/>
        <w:numPr>
          <w:ilvl w:val="0"/>
          <w:numId w:val="32"/>
        </w:numPr>
        <w:rPr>
          <w:rFonts w:eastAsia="SimSun"/>
          <w:lang w:eastAsia="zh-CN"/>
        </w:rPr>
      </w:pPr>
      <w:r w:rsidRPr="00C173D5">
        <w:t>Asynchronous validation</w:t>
      </w:r>
      <w:r>
        <w:t>: d</w:t>
      </w:r>
      <w:r w:rsidRPr="00685AD1">
        <w:t>epend</w:t>
      </w:r>
      <w:r>
        <w:t>ing on the country in which the trader applies</w:t>
      </w:r>
      <w:r w:rsidRPr="00685AD1">
        <w:t xml:space="preserve"> for a d</w:t>
      </w:r>
      <w:r>
        <w:t>ecision, the application is</w:t>
      </w:r>
      <w:r w:rsidRPr="00685AD1">
        <w:t xml:space="preserve"> processed with the EU (central) CDMS o</w:t>
      </w:r>
      <w:r>
        <w:t>r within the national CDMS. However</w:t>
      </w:r>
      <w:r w:rsidRPr="00685AD1">
        <w:t xml:space="preserve">, </w:t>
      </w:r>
      <w:r>
        <w:t>no matter</w:t>
      </w:r>
      <w:r w:rsidRPr="00685AD1">
        <w:t xml:space="preserve"> the country</w:t>
      </w:r>
      <w:r>
        <w:t>, the</w:t>
      </w:r>
      <w:r w:rsidRPr="00685AD1">
        <w:t xml:space="preserve"> f</w:t>
      </w:r>
      <w:r>
        <w:t>irst step of the validation is</w:t>
      </w:r>
      <w:r w:rsidRPr="00685AD1">
        <w:t xml:space="preserve"> performed by the EU s</w:t>
      </w:r>
      <w:r>
        <w:t>ervices and then comes the second step which is performed by the target CDMS</w:t>
      </w:r>
      <w:r w:rsidRPr="00685AD1">
        <w:t xml:space="preserve"> </w:t>
      </w:r>
      <w:r>
        <w:t>(</w:t>
      </w:r>
      <w:r w:rsidRPr="00685AD1">
        <w:t>i</w:t>
      </w:r>
      <w:r>
        <w:t>.</w:t>
      </w:r>
      <w:r w:rsidRPr="00685AD1">
        <w:t xml:space="preserve">e. </w:t>
      </w:r>
      <w:r>
        <w:t>EU</w:t>
      </w:r>
      <w:r w:rsidRPr="00685AD1">
        <w:t xml:space="preserve"> or national service</w:t>
      </w:r>
      <w:r>
        <w:t>)</w:t>
      </w:r>
      <w:r w:rsidRPr="00685AD1">
        <w:t>.</w:t>
      </w:r>
      <w:r>
        <w:t xml:space="preserve"> I</w:t>
      </w:r>
      <w:r w:rsidRPr="00C173D5">
        <w:t>f CDMS (</w:t>
      </w:r>
      <w:r>
        <w:t>EU CDMS or national CDMS</w:t>
      </w:r>
      <w:r w:rsidRPr="00C173D5">
        <w:t>) finds errors, they are reported through an error notification to the Trader Portal (these notifications are available in the “Timeline” of the application and in the notifications list).</w:t>
      </w:r>
      <w:r>
        <w:t xml:space="preserve">  Consequently, mind that, if the processing is national, supplementary errors may arise after the first synchronous validation since the application is processed through a second check (the first being the EU CDMS). </w:t>
      </w:r>
      <w:r w:rsidRPr="00685AD1">
        <w:t xml:space="preserve"> </w:t>
      </w:r>
    </w:p>
    <w:bookmarkEnd w:id="2"/>
    <w:bookmarkEnd w:id="48"/>
    <w:bookmarkEnd w:id="49"/>
    <w:bookmarkEnd w:id="50"/>
    <w:bookmarkEnd w:id="51"/>
    <w:p w14:paraId="21C9FE86" w14:textId="77777777" w:rsidR="003302F3" w:rsidRPr="00D360F9" w:rsidRDefault="003302F3">
      <w:pPr>
        <w:spacing w:after="0"/>
        <w:jc w:val="left"/>
        <w:rPr>
          <w:rFonts w:ascii="Calibri" w:eastAsia="SimSun" w:hAnsi="Calibri" w:cs="Calibri"/>
          <w:lang w:eastAsia="zh-CN"/>
        </w:rPr>
      </w:pPr>
    </w:p>
    <w:p w14:paraId="44A50AB7" w14:textId="77777777" w:rsidR="008C2D1A" w:rsidRPr="00D360F9" w:rsidRDefault="008C2D1A" w:rsidP="008C2D1A">
      <w:pPr>
        <w:pBdr>
          <w:top w:val="single" w:sz="4" w:space="1" w:color="auto"/>
        </w:pBdr>
        <w:spacing w:after="0"/>
        <w:jc w:val="center"/>
        <w:rPr>
          <w:rFonts w:ascii="Calibri" w:eastAsia="SimSun" w:hAnsi="Calibri" w:cs="Calibri"/>
          <w:i/>
          <w:lang w:eastAsia="zh-CN"/>
        </w:rPr>
      </w:pPr>
      <w:r w:rsidRPr="00D360F9">
        <w:rPr>
          <w:rFonts w:ascii="Calibri" w:eastAsia="SimSun" w:hAnsi="Calibri" w:cs="Calibri"/>
          <w:i/>
          <w:lang w:eastAsia="zh-CN"/>
        </w:rPr>
        <w:t>End of document</w:t>
      </w:r>
    </w:p>
    <w:sectPr w:rsidR="008C2D1A" w:rsidRPr="00D360F9" w:rsidSect="00513C57">
      <w:footerReference w:type="default" r:id="rId22"/>
      <w:pgSz w:w="11907" w:h="16839" w:code="9"/>
      <w:pgMar w:top="1440" w:right="1440" w:bottom="1440" w:left="1440" w:header="5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A0647" w14:textId="77777777" w:rsidR="00A4515B" w:rsidRDefault="00A4515B">
      <w:r>
        <w:separator/>
      </w:r>
    </w:p>
  </w:endnote>
  <w:endnote w:type="continuationSeparator" w:id="0">
    <w:p w14:paraId="30AF06BB" w14:textId="77777777" w:rsidR="00A4515B" w:rsidRDefault="00A4515B">
      <w:r>
        <w:continuationSeparator/>
      </w:r>
    </w:p>
  </w:endnote>
  <w:endnote w:type="continuationNotice" w:id="1">
    <w:p w14:paraId="7059CBC0" w14:textId="77777777" w:rsidR="00A4515B" w:rsidRDefault="00A451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B" w14:textId="475FAEC4" w:rsidR="00A4515B" w:rsidRPr="00696337" w:rsidRDefault="00A4515B" w:rsidP="001A620F">
    <w:pPr>
      <w:pStyle w:val="FooterLine"/>
      <w:rPr>
        <w:rStyle w:val="PageNumber"/>
        <w:lang w:val="en-GB"/>
      </w:rPr>
    </w:pPr>
    <w:r>
      <w:rPr>
        <w:rStyle w:val="PageNumber"/>
      </w:rPr>
      <w:fldChar w:fldCharType="begin"/>
    </w:r>
    <w:r w:rsidRPr="00696337">
      <w:rPr>
        <w:rStyle w:val="PageNumber"/>
        <w:lang w:val="en-GB"/>
      </w:rPr>
      <w:instrText xml:space="preserve"> TITLE  \* MERGEFORMAT </w:instrText>
    </w:r>
    <w:r>
      <w:rPr>
        <w:rStyle w:val="PageNumber"/>
      </w:rPr>
      <w:fldChar w:fldCharType="separate"/>
    </w:r>
    <w:r>
      <w:rPr>
        <w:rStyle w:val="PageNumber"/>
        <w:lang w:val="en-GB"/>
      </w:rPr>
      <w:t>Comprehensive Guarantee Application-End Users Documentation</w:t>
    </w:r>
    <w:r>
      <w:rPr>
        <w:rStyle w:val="PageNumber"/>
      </w:rPr>
      <w:fldChar w:fldCharType="end"/>
    </w:r>
    <w:r w:rsidRPr="00696337">
      <w:rPr>
        <w:rStyle w:val="PageNumber"/>
        <w:lang w:val="en-GB"/>
      </w:rPr>
      <w:t xml:space="preserve"> - </w:t>
    </w:r>
    <w:r>
      <w:rPr>
        <w:rStyle w:val="PageNumber"/>
      </w:rPr>
      <w:fldChar w:fldCharType="begin"/>
    </w:r>
    <w:r w:rsidRPr="00696337">
      <w:rPr>
        <w:rStyle w:val="PageNumber"/>
        <w:lang w:val="en-GB"/>
      </w:rPr>
      <w:instrText xml:space="preserve"> SUBJECT  \* MERGEFORMAT </w:instrText>
    </w:r>
    <w:r>
      <w:rPr>
        <w:rStyle w:val="PageNumber"/>
      </w:rPr>
      <w:fldChar w:fldCharType="separate"/>
    </w:r>
    <w:r>
      <w:rPr>
        <w:rStyle w:val="PageNumber"/>
        <w:lang w:val="en-GB"/>
      </w:rPr>
      <w:t>Trader Portal</w:t>
    </w:r>
    <w:r>
      <w:rPr>
        <w:rStyle w:val="PageNumber"/>
      </w:rPr>
      <w:fldChar w:fldCharType="end"/>
    </w:r>
    <w:r w:rsidRPr="00696337">
      <w:rPr>
        <w:rStyle w:val="PageNumber"/>
        <w:lang w:val="en-GB"/>
      </w:rPr>
      <w:tab/>
      <w:t xml:space="preserve">Page </w:t>
    </w:r>
    <w:r>
      <w:rPr>
        <w:rStyle w:val="PageNumber"/>
      </w:rPr>
      <w:fldChar w:fldCharType="begin"/>
    </w:r>
    <w:r w:rsidRPr="00696337">
      <w:rPr>
        <w:rStyle w:val="PageNumber"/>
        <w:lang w:val="en-GB"/>
      </w:rPr>
      <w:instrText xml:space="preserve"> PAGE </w:instrText>
    </w:r>
    <w:r>
      <w:rPr>
        <w:rStyle w:val="PageNumber"/>
      </w:rPr>
      <w:fldChar w:fldCharType="separate"/>
    </w:r>
    <w:r>
      <w:rPr>
        <w:rStyle w:val="PageNumber"/>
        <w:noProof/>
        <w:lang w:val="en-GB"/>
      </w:rPr>
      <w:t>2</w:t>
    </w:r>
    <w:r>
      <w:rPr>
        <w:rStyle w:val="PageNumber"/>
      </w:rPr>
      <w:fldChar w:fldCharType="end"/>
    </w:r>
    <w:r w:rsidRPr="00696337">
      <w:rPr>
        <w:rStyle w:val="PageNumber"/>
        <w:lang w:val="en-GB"/>
      </w:rPr>
      <w:t xml:space="preserve"> / </w:t>
    </w:r>
    <w:r>
      <w:rPr>
        <w:rStyle w:val="PageNumber"/>
        <w:snapToGrid w:val="0"/>
      </w:rPr>
      <w:fldChar w:fldCharType="begin"/>
    </w:r>
    <w:r w:rsidRPr="00696337">
      <w:rPr>
        <w:rStyle w:val="PageNumber"/>
        <w:snapToGrid w:val="0"/>
        <w:lang w:val="en-GB"/>
      </w:rPr>
      <w:instrText xml:space="preserve"> NUMPAGES </w:instrText>
    </w:r>
    <w:r>
      <w:rPr>
        <w:rStyle w:val="PageNumber"/>
        <w:snapToGrid w:val="0"/>
      </w:rPr>
      <w:fldChar w:fldCharType="separate"/>
    </w:r>
    <w:r>
      <w:rPr>
        <w:rStyle w:val="PageNumber"/>
        <w:noProof/>
        <w:snapToGrid w:val="0"/>
        <w:lang w:val="en-GB"/>
      </w:rPr>
      <w:t>2</w:t>
    </w:r>
    <w:r>
      <w:rPr>
        <w:rStyle w:val="PageNumber"/>
        <w:snapToGrid w:val="0"/>
      </w:rPr>
      <w:fldChar w:fldCharType="end"/>
    </w:r>
  </w:p>
  <w:p w14:paraId="44A50ACC" w14:textId="3AF9C90B" w:rsidR="00A4515B" w:rsidRPr="007719F6" w:rsidRDefault="00A4515B" w:rsidP="001A620F">
    <w:pPr>
      <w:pStyle w:val="Footer"/>
    </w:pPr>
  </w:p>
  <w:p w14:paraId="44A50ACD" w14:textId="77777777" w:rsidR="00A4515B" w:rsidRDefault="00A4515B" w:rsidP="001A620F">
    <w:pPr>
      <w:pStyle w:val="Footer"/>
    </w:pPr>
  </w:p>
  <w:p w14:paraId="44A50ACE" w14:textId="77777777" w:rsidR="00A4515B" w:rsidRDefault="00A45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0" w14:textId="77777777" w:rsidR="00A4515B" w:rsidRPr="004A5AC6" w:rsidRDefault="00A4515B">
    <w:pPr>
      <w:pStyle w:val="Footer"/>
      <w:rPr>
        <w:rFonts w:ascii="Calibri" w:hAnsi="Calibri"/>
        <w:szCs w:val="16"/>
      </w:rPr>
    </w:pPr>
  </w:p>
  <w:p w14:paraId="44A50AD1" w14:textId="77777777" w:rsidR="00A4515B" w:rsidRPr="004A5AC6" w:rsidRDefault="00A4515B">
    <w:pPr>
      <w:pStyle w:val="Footer"/>
      <w:rPr>
        <w:rFonts w:ascii="Calibri" w:hAnsi="Calibri"/>
        <w:szCs w:val="16"/>
      </w:rPr>
    </w:pPr>
    <w:r w:rsidRPr="004A5AC6">
      <w:rPr>
        <w:rFonts w:ascii="Calibri" w:hAnsi="Calibri"/>
        <w:szCs w:val="16"/>
        <w:lang w:val="fr-FR"/>
      </w:rPr>
      <w:t xml:space="preserve">Commission européenne, B-1049 Bruxelles / Europese Commissie, B-1049 Brussel - Belgium. </w:t>
    </w:r>
    <w:r w:rsidRPr="004A5AC6">
      <w:rPr>
        <w:rFonts w:ascii="Calibri" w:hAnsi="Calibri"/>
        <w:szCs w:val="16"/>
      </w:rPr>
      <w:t>Telephone: (32-2) 299 11 11.</w:t>
    </w:r>
    <w:r w:rsidRPr="004A5AC6">
      <w:rPr>
        <w:rFonts w:ascii="Calibri" w:hAnsi="Calibri"/>
        <w:noProof/>
        <w:szCs w:val="16"/>
      </w:rPr>
      <w:br/>
      <w:t xml:space="preserve">Office: 05/45. Telephone: direct line (32-2) 2999659. </w:t>
    </w:r>
  </w:p>
  <w:p w14:paraId="44A50AD2" w14:textId="77777777" w:rsidR="00A4515B" w:rsidRPr="004A5AC6" w:rsidRDefault="00A4515B">
    <w:pPr>
      <w:pStyle w:val="Footer"/>
      <w:rPr>
        <w:rFonts w:ascii="Calibri" w:hAnsi="Calibri"/>
        <w:szCs w:val="16"/>
      </w:rPr>
    </w:pPr>
  </w:p>
  <w:p w14:paraId="44A50AD3" w14:textId="77777777" w:rsidR="00A4515B" w:rsidRPr="004A5AC6" w:rsidRDefault="00A4515B">
    <w:pPr>
      <w:pStyle w:val="Footer"/>
      <w:rPr>
        <w:rFonts w:ascii="Calibri" w:hAnsi="Calibri"/>
        <w:szCs w:val="16"/>
      </w:rPr>
    </w:pPr>
    <w:r w:rsidRPr="004A5AC6">
      <w:rPr>
        <w:rFonts w:ascii="Calibri" w:hAnsi="Calibri"/>
        <w:szCs w:val="16"/>
      </w:rPr>
      <w:t>Commission européenne, L-2920 Luxembourg. Telephone: (352) 43 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4" w14:textId="6C0E8371" w:rsidR="00A4515B" w:rsidRPr="00820F3E" w:rsidRDefault="00A4515B" w:rsidP="00403AAC">
    <w:pPr>
      <w:pStyle w:val="FooterLine"/>
      <w:tabs>
        <w:tab w:val="left" w:pos="4253"/>
      </w:tabs>
      <w:rPr>
        <w:rStyle w:val="PageNumber"/>
        <w:rFonts w:ascii="Calibri" w:hAnsi="Calibri"/>
        <w:lang w:val="fr-BE"/>
      </w:rPr>
    </w:pPr>
    <w:r w:rsidRPr="00852527">
      <w:rPr>
        <w:rFonts w:asciiTheme="minorHAnsi" w:hAnsiTheme="minorHAnsi" w:cstheme="minorHAnsi"/>
        <w:szCs w:val="16"/>
        <w:lang w:val="fr-BE"/>
      </w:rPr>
      <w:t xml:space="preserve">Date: </w:t>
    </w:r>
    <w:sdt>
      <w:sdtPr>
        <w:rPr>
          <w:rFonts w:asciiTheme="minorHAnsi" w:hAnsiTheme="minorHAnsi" w:cstheme="minorHAnsi"/>
          <w:szCs w:val="16"/>
          <w:lang w:val="fr-BE"/>
        </w:rPr>
        <w:alias w:val="Issue Date"/>
        <w:id w:val="-1354870584"/>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rPr>
          <w:bCs/>
          <w:color w:val="984806"/>
        </w:rPr>
      </w:sdtEndPr>
      <w:sdtContent>
        <w:r>
          <w:rPr>
            <w:rFonts w:asciiTheme="minorHAnsi" w:hAnsiTheme="minorHAnsi" w:cstheme="minorHAnsi"/>
            <w:szCs w:val="16"/>
            <w:lang w:val="en-GB"/>
          </w:rPr>
          <w:t>20/12/2018</w:t>
        </w:r>
      </w:sdtContent>
    </w:sdt>
    <w:r w:rsidRPr="00852527">
      <w:rPr>
        <w:rFonts w:asciiTheme="minorHAnsi" w:hAnsiTheme="minorHAnsi" w:cstheme="minorHAnsi"/>
        <w:lang w:val="fr-BE"/>
      </w:rPr>
      <w:tab/>
    </w:r>
    <w:r w:rsidRPr="00820F3E">
      <w:rPr>
        <w:rStyle w:val="PageNumber"/>
        <w:rFonts w:ascii="Calibri" w:hAnsi="Calibri"/>
      </w:rPr>
      <w:fldChar w:fldCharType="begin"/>
    </w:r>
    <w:r w:rsidRPr="00687B38">
      <w:rPr>
        <w:rStyle w:val="PageNumber"/>
        <w:rFonts w:ascii="Calibri" w:hAnsi="Calibri"/>
        <w:lang w:val="fr-BE"/>
      </w:rPr>
      <w:instrText xml:space="preserve"> PAGE </w:instrText>
    </w:r>
    <w:r w:rsidRPr="00820F3E">
      <w:rPr>
        <w:rStyle w:val="PageNumber"/>
        <w:rFonts w:ascii="Calibri" w:hAnsi="Calibri"/>
      </w:rPr>
      <w:fldChar w:fldCharType="separate"/>
    </w:r>
    <w:r w:rsidR="001B3276">
      <w:rPr>
        <w:rStyle w:val="PageNumber"/>
        <w:rFonts w:ascii="Calibri" w:hAnsi="Calibri"/>
        <w:noProof/>
        <w:lang w:val="fr-BE"/>
      </w:rPr>
      <w:t>15</w:t>
    </w:r>
    <w:r w:rsidRPr="00820F3E">
      <w:rPr>
        <w:rStyle w:val="PageNumber"/>
        <w:rFonts w:ascii="Calibri" w:hAnsi="Calibri"/>
      </w:rPr>
      <w:fldChar w:fldCharType="end"/>
    </w:r>
    <w:r w:rsidRPr="00687B38">
      <w:rPr>
        <w:rStyle w:val="PageNumber"/>
        <w:rFonts w:ascii="Calibri" w:hAnsi="Calibri"/>
        <w:lang w:val="fr-BE"/>
      </w:rPr>
      <w:t xml:space="preserve"> / </w:t>
    </w:r>
    <w:r w:rsidRPr="00820F3E">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820F3E">
      <w:rPr>
        <w:rStyle w:val="PageNumber"/>
        <w:rFonts w:ascii="Calibri" w:hAnsi="Calibri"/>
        <w:snapToGrid w:val="0"/>
      </w:rPr>
      <w:fldChar w:fldCharType="separate"/>
    </w:r>
    <w:r w:rsidR="001B3276">
      <w:rPr>
        <w:rStyle w:val="PageNumber"/>
        <w:rFonts w:ascii="Calibri" w:hAnsi="Calibri"/>
        <w:noProof/>
        <w:snapToGrid w:val="0"/>
        <w:lang w:val="fr-BE"/>
      </w:rPr>
      <w:t>15</w:t>
    </w:r>
    <w:r w:rsidRPr="00820F3E">
      <w:rPr>
        <w:rStyle w:val="PageNumber"/>
        <w:rFonts w:ascii="Calibri" w:hAnsi="Calibri"/>
        <w:snapToGrid w:val="0"/>
      </w:rPr>
      <w:fldChar w:fldCharType="end"/>
    </w:r>
    <w:r w:rsidRPr="00AB1370">
      <w:rPr>
        <w:rStyle w:val="PageNumber"/>
        <w:rFonts w:ascii="Calibri" w:hAnsi="Calibri"/>
        <w:snapToGrid w:val="0"/>
        <w:lang w:val="fr-BE"/>
      </w:rPr>
      <w:tab/>
      <w:t>Doc.</w:t>
    </w:r>
    <w:r w:rsidRPr="00852527">
      <w:rPr>
        <w:rFonts w:asciiTheme="minorHAnsi" w:hAnsiTheme="minorHAnsi" w:cstheme="minorHAnsi"/>
        <w:lang w:val="fr-BE"/>
      </w:rPr>
      <w:t xml:space="preserve"> </w:t>
    </w:r>
    <w:r w:rsidRPr="00852527">
      <w:rPr>
        <w:rFonts w:asciiTheme="minorHAnsi" w:hAnsiTheme="minorHAnsi" w:cstheme="minorHAnsi"/>
        <w:szCs w:val="16"/>
        <w:lang w:val="fr-BE"/>
      </w:rPr>
      <w:t>Version:</w:t>
    </w:r>
    <w:r w:rsidRPr="00852527">
      <w:rPr>
        <w:rFonts w:asciiTheme="minorHAnsi" w:eastAsia="PMingLiU" w:hAnsiTheme="minorHAnsi" w:cstheme="minorHAnsi"/>
        <w:szCs w:val="16"/>
        <w:lang w:val="fr-BE"/>
      </w:rPr>
      <w:t xml:space="preserve"> </w:t>
    </w:r>
    <w:sdt>
      <w:sdtPr>
        <w:rPr>
          <w:rFonts w:asciiTheme="minorHAnsi" w:eastAsia="PMingLiU" w:hAnsiTheme="minorHAnsi" w:cstheme="minorHAnsi"/>
          <w:szCs w:val="16"/>
          <w:lang w:val="fr-BE"/>
        </w:rPr>
        <w:alias w:val="Status"/>
        <w:tag w:val=""/>
        <w:id w:val="1436096629"/>
        <w:dataBinding w:prefixMappings="xmlns:ns0='http://purl.org/dc/elements/1.1/' xmlns:ns1='http://schemas.openxmlformats.org/package/2006/metadata/core-properties' " w:xpath="/ns1:coreProperties[1]/ns1:contentStatus[1]" w:storeItemID="{6C3C8BC8-F283-45AE-878A-BAB7291924A1}"/>
        <w:text/>
      </w:sdtPr>
      <w:sdtEndPr>
        <w:rPr>
          <w:color w:val="984806"/>
        </w:rPr>
      </w:sdtEndPr>
      <w:sdtContent>
        <w:r>
          <w:rPr>
            <w:rFonts w:asciiTheme="minorHAnsi" w:eastAsia="PMingLiU" w:hAnsiTheme="minorHAnsi" w:cstheme="minorHAnsi"/>
            <w:szCs w:val="16"/>
            <w:lang w:val="en-GB"/>
          </w:rPr>
          <w:t>2.00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9CB17" w14:textId="77777777" w:rsidR="00A4515B" w:rsidRDefault="00A4515B">
      <w:r>
        <w:separator/>
      </w:r>
    </w:p>
  </w:footnote>
  <w:footnote w:type="continuationSeparator" w:id="0">
    <w:p w14:paraId="6E4EA925" w14:textId="77777777" w:rsidR="00A4515B" w:rsidRDefault="00A4515B">
      <w:r>
        <w:continuationSeparator/>
      </w:r>
    </w:p>
  </w:footnote>
  <w:footnote w:type="continuationNotice" w:id="1">
    <w:p w14:paraId="75E968D2" w14:textId="77777777" w:rsidR="00A4515B" w:rsidRDefault="00A4515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A" w14:textId="50BE6053" w:rsidR="00A4515B" w:rsidRPr="00B029C7" w:rsidRDefault="001B3276" w:rsidP="00B029C7">
    <w:pPr>
      <w:pStyle w:val="Header"/>
      <w:jc w:val="right"/>
      <w:rPr>
        <w:noProof/>
        <w:sz w:val="18"/>
        <w:szCs w:val="18"/>
        <w:lang w:eastAsia="en-GB"/>
      </w:rPr>
    </w:pPr>
    <w:sdt>
      <w:sdtPr>
        <w:rPr>
          <w:rFonts w:eastAsia="PMingLiU" w:cstheme="minorHAnsi"/>
          <w:sz w:val="18"/>
          <w:szCs w:val="18"/>
        </w:rPr>
        <w:alias w:val="Subject"/>
        <w:tag w:val=""/>
        <w:id w:val="-1321259394"/>
        <w:dataBinding w:prefixMappings="xmlns:ns0='http://purl.org/dc/elements/1.1/' xmlns:ns1='http://schemas.openxmlformats.org/package/2006/metadata/core-properties' " w:xpath="/ns1:coreProperties[1]/ns0:subject[1]" w:storeItemID="{6C3C8BC8-F283-45AE-878A-BAB7291924A1}"/>
        <w:text/>
      </w:sdtPr>
      <w:sdtEndPr>
        <w:rPr>
          <w:color w:val="984806" w:themeColor="accent6" w:themeShade="80"/>
        </w:rPr>
      </w:sdtEndPr>
      <w:sdtContent>
        <w:r w:rsidR="00A4515B" w:rsidRPr="00092DC0">
          <w:rPr>
            <w:rFonts w:eastAsia="PMingLiU" w:cstheme="minorHAnsi"/>
            <w:sz w:val="18"/>
            <w:szCs w:val="18"/>
          </w:rPr>
          <w:t>Trader Portal</w:t>
        </w:r>
      </w:sdtContent>
    </w:sdt>
    <w:r w:rsidR="00A4515B" w:rsidRPr="00957EB9">
      <w:rPr>
        <w:noProof/>
        <w:sz w:val="18"/>
        <w:szCs w:val="18"/>
        <w:lang w:eastAsia="en-GB"/>
      </w:rPr>
      <w:t xml:space="preserve"> </w:t>
    </w:r>
    <w:r w:rsidR="00A4515B" w:rsidRPr="00FA33C9">
      <w:rPr>
        <w:rFonts w:ascii="Calibri" w:eastAsia="PMingLiU" w:hAnsi="Calibri" w:cs="Calibri"/>
        <w:sz w:val="18"/>
        <w:szCs w:val="18"/>
      </w:rPr>
      <w:fldChar w:fldCharType="begin"/>
    </w:r>
    <w:r w:rsidR="00A4515B" w:rsidRPr="00FA33C9">
      <w:rPr>
        <w:rFonts w:ascii="Calibri" w:eastAsia="PMingLiU" w:hAnsi="Calibri" w:cs="Calibri"/>
        <w:sz w:val="18"/>
        <w:szCs w:val="18"/>
      </w:rPr>
      <w:instrText xml:space="preserve"> DOCPROPERTY DocumentName </w:instrText>
    </w:r>
    <w:r w:rsidR="00A4515B" w:rsidRPr="00FA33C9">
      <w:rPr>
        <w:rFonts w:ascii="Calibri" w:eastAsia="PMingLiU" w:hAnsi="Calibri" w:cs="Calibri"/>
        <w:sz w:val="18"/>
        <w:szCs w:val="18"/>
      </w:rPr>
      <w:fldChar w:fldCharType="separate"/>
    </w:r>
    <w:r w:rsidR="00A4515B">
      <w:rPr>
        <w:rFonts w:ascii="Calibri" w:eastAsia="PMingLiU" w:hAnsi="Calibri" w:cs="Calibri"/>
        <w:sz w:val="18"/>
        <w:szCs w:val="18"/>
      </w:rPr>
      <w:t>Comprehensive Guarantee Application - End Users Documentation</w:t>
    </w:r>
    <w:r w:rsidR="00A4515B" w:rsidRPr="00FA33C9">
      <w:rPr>
        <w:rFonts w:ascii="Calibri" w:eastAsia="PMingLiU" w:hAnsi="Calibri" w:cs="Calibri"/>
        <w:sz w:val="18"/>
        <w:szCs w:val="18"/>
      </w:rPr>
      <w:fldChar w:fldCharType="end"/>
    </w:r>
    <w:r w:rsidR="00A4515B" w:rsidRPr="00957EB9">
      <w:rPr>
        <w:noProof/>
        <w:sz w:val="18"/>
        <w:szCs w:val="18"/>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F" w14:textId="77777777" w:rsidR="00A4515B" w:rsidRDefault="00A4515B">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095007A"/>
    <w:multiLevelType w:val="hybridMultilevel"/>
    <w:tmpl w:val="DB166CFE"/>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
    <w:nsid w:val="06760E9A"/>
    <w:multiLevelType w:val="multilevel"/>
    <w:tmpl w:val="8F623ADE"/>
    <w:lvl w:ilvl="0">
      <w:start w:val="1"/>
      <w:numFmt w:val="decimal"/>
      <w:pStyle w:val="Heading1"/>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66441D"/>
    <w:multiLevelType w:val="hybridMultilevel"/>
    <w:tmpl w:val="BB26143A"/>
    <w:lvl w:ilvl="0" w:tplc="709EB70C">
      <w:start w:val="1"/>
      <w:numFmt w:val="bullet"/>
      <w:lvlText w:val=""/>
      <w:lvlJc w:val="left"/>
      <w:pPr>
        <w:ind w:left="853" w:hanging="360"/>
      </w:pPr>
      <w:rPr>
        <w:rFonts w:ascii="Symbol" w:hAnsi="Symbol" w:hint="default"/>
        <w:color w:val="auto"/>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4">
    <w:nsid w:val="0C50130E"/>
    <w:multiLevelType w:val="hybridMultilevel"/>
    <w:tmpl w:val="9D2AE958"/>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8">
    <w:nsid w:val="1427601E"/>
    <w:multiLevelType w:val="hybridMultilevel"/>
    <w:tmpl w:val="401620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88B4BF9"/>
    <w:multiLevelType w:val="hybridMultilevel"/>
    <w:tmpl w:val="BB5A03F2"/>
    <w:lvl w:ilvl="0" w:tplc="0809000B">
      <w:start w:val="1"/>
      <w:numFmt w:val="bullet"/>
      <w:lvlText w:val=""/>
      <w:lvlJc w:val="left"/>
      <w:pPr>
        <w:ind w:left="1724" w:hanging="360"/>
      </w:pPr>
      <w:rPr>
        <w:rFonts w:ascii="Wingdings" w:hAnsi="Wingdings"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2">
    <w:nsid w:val="1A2A035C"/>
    <w:multiLevelType w:val="hybridMultilevel"/>
    <w:tmpl w:val="3326CA20"/>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3">
    <w:nsid w:val="1ACE12F2"/>
    <w:multiLevelType w:val="multilevel"/>
    <w:tmpl w:val="F9D86886"/>
    <w:lvl w:ilvl="0">
      <w:start w:val="1"/>
      <w:numFmt w:val="decimal"/>
      <w:lvlText w:val="%1"/>
      <w:lvlJc w:val="left"/>
      <w:pPr>
        <w:ind w:left="560" w:hanging="560"/>
      </w:pPr>
      <w:rPr>
        <w:rFonts w:hint="default"/>
      </w:rPr>
    </w:lvl>
    <w:lvl w:ilvl="1">
      <w:start w:val="5"/>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4">
    <w:nsid w:val="1C1B6222"/>
    <w:multiLevelType w:val="hybridMultilevel"/>
    <w:tmpl w:val="E3724C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E10251"/>
    <w:multiLevelType w:val="hybridMultilevel"/>
    <w:tmpl w:val="A7AE4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8">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9">
    <w:nsid w:val="2D1F3F91"/>
    <w:multiLevelType w:val="multilevel"/>
    <w:tmpl w:val="AB36E10A"/>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0">
    <w:nsid w:val="2D5B4AF0"/>
    <w:multiLevelType w:val="multilevel"/>
    <w:tmpl w:val="3D74002E"/>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1">
    <w:nsid w:val="2D6658F5"/>
    <w:multiLevelType w:val="hybridMultilevel"/>
    <w:tmpl w:val="1602BE78"/>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2">
    <w:nsid w:val="2FAE5B11"/>
    <w:multiLevelType w:val="multilevel"/>
    <w:tmpl w:val="1C962E10"/>
    <w:lvl w:ilvl="0">
      <w:start w:val="4"/>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b/>
        <w:sz w:val="28"/>
        <w:szCs w:val="28"/>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3">
    <w:nsid w:val="30597285"/>
    <w:multiLevelType w:val="hybridMultilevel"/>
    <w:tmpl w:val="6802ABB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nsid w:val="30CA64D2"/>
    <w:multiLevelType w:val="hybridMultilevel"/>
    <w:tmpl w:val="9EEC3A38"/>
    <w:lvl w:ilvl="0" w:tplc="08090001">
      <w:start w:val="1"/>
      <w:numFmt w:val="bullet"/>
      <w:lvlText w:val=""/>
      <w:lvlJc w:val="left"/>
      <w:pPr>
        <w:ind w:left="2084" w:hanging="360"/>
      </w:pPr>
      <w:rPr>
        <w:rFonts w:ascii="Symbol" w:hAnsi="Symbol" w:hint="default"/>
      </w:rPr>
    </w:lvl>
    <w:lvl w:ilvl="1" w:tplc="08090005">
      <w:start w:val="1"/>
      <w:numFmt w:val="bullet"/>
      <w:lvlText w:val=""/>
      <w:lvlJc w:val="left"/>
      <w:pPr>
        <w:ind w:left="2804" w:hanging="360"/>
      </w:pPr>
      <w:rPr>
        <w:rFonts w:ascii="Wingdings" w:hAnsi="Wingdings" w:hint="default"/>
      </w:rPr>
    </w:lvl>
    <w:lvl w:ilvl="2" w:tplc="08090003">
      <w:start w:val="1"/>
      <w:numFmt w:val="bullet"/>
      <w:lvlText w:val="o"/>
      <w:lvlJc w:val="left"/>
      <w:pPr>
        <w:ind w:left="3524" w:hanging="360"/>
      </w:pPr>
      <w:rPr>
        <w:rFonts w:ascii="Courier New" w:hAnsi="Courier New" w:cs="Courier New"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25">
    <w:nsid w:val="3159671C"/>
    <w:multiLevelType w:val="multilevel"/>
    <w:tmpl w:val="6DDE6774"/>
    <w:lvl w:ilvl="0">
      <w:start w:val="4"/>
      <w:numFmt w:val="decimal"/>
      <w:lvlText w:val="%1"/>
      <w:lvlJc w:val="left"/>
      <w:pPr>
        <w:ind w:left="560" w:hanging="560"/>
      </w:pPr>
      <w:rPr>
        <w:rFonts w:hint="default"/>
      </w:rPr>
    </w:lvl>
    <w:lvl w:ilvl="1">
      <w:start w:val="2"/>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color w:val="auto"/>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6">
    <w:nsid w:val="32077FD2"/>
    <w:multiLevelType w:val="hybridMultilevel"/>
    <w:tmpl w:val="2ABAA7A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850EDC"/>
    <w:multiLevelType w:val="hybridMultilevel"/>
    <w:tmpl w:val="9D36AE32"/>
    <w:lvl w:ilvl="0" w:tplc="379820E2">
      <w:start w:val="1"/>
      <w:numFmt w:val="bullet"/>
      <w:lvlText w:val=""/>
      <w:lvlJc w:val="left"/>
      <w:pPr>
        <w:ind w:left="1800" w:hanging="360"/>
      </w:pPr>
      <w:rPr>
        <w:rFonts w:ascii="Wingdings" w:hAnsi="Wingdings"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36354CF1"/>
    <w:multiLevelType w:val="hybridMultilevel"/>
    <w:tmpl w:val="1C52E540"/>
    <w:lvl w:ilvl="0" w:tplc="08090003">
      <w:start w:val="1"/>
      <w:numFmt w:val="bullet"/>
      <w:lvlText w:val="o"/>
      <w:lvlJc w:val="left"/>
      <w:pPr>
        <w:ind w:left="3524" w:hanging="360"/>
      </w:pPr>
      <w:rPr>
        <w:rFonts w:ascii="Courier New" w:hAnsi="Courier New" w:cs="Courier New" w:hint="default"/>
      </w:rPr>
    </w:lvl>
    <w:lvl w:ilvl="1" w:tplc="08090003" w:tentative="1">
      <w:start w:val="1"/>
      <w:numFmt w:val="bullet"/>
      <w:lvlText w:val="o"/>
      <w:lvlJc w:val="left"/>
      <w:pPr>
        <w:ind w:left="4244" w:hanging="360"/>
      </w:pPr>
      <w:rPr>
        <w:rFonts w:ascii="Courier New" w:hAnsi="Courier New" w:cs="Courier New" w:hint="default"/>
      </w:rPr>
    </w:lvl>
    <w:lvl w:ilvl="2" w:tplc="08090005" w:tentative="1">
      <w:start w:val="1"/>
      <w:numFmt w:val="bullet"/>
      <w:lvlText w:val=""/>
      <w:lvlJc w:val="left"/>
      <w:pPr>
        <w:ind w:left="4964" w:hanging="360"/>
      </w:pPr>
      <w:rPr>
        <w:rFonts w:ascii="Wingdings" w:hAnsi="Wingdings" w:hint="default"/>
      </w:rPr>
    </w:lvl>
    <w:lvl w:ilvl="3" w:tplc="08090001" w:tentative="1">
      <w:start w:val="1"/>
      <w:numFmt w:val="bullet"/>
      <w:lvlText w:val=""/>
      <w:lvlJc w:val="left"/>
      <w:pPr>
        <w:ind w:left="5684" w:hanging="360"/>
      </w:pPr>
      <w:rPr>
        <w:rFonts w:ascii="Symbol" w:hAnsi="Symbol" w:hint="default"/>
      </w:rPr>
    </w:lvl>
    <w:lvl w:ilvl="4" w:tplc="08090003" w:tentative="1">
      <w:start w:val="1"/>
      <w:numFmt w:val="bullet"/>
      <w:lvlText w:val="o"/>
      <w:lvlJc w:val="left"/>
      <w:pPr>
        <w:ind w:left="6404" w:hanging="360"/>
      </w:pPr>
      <w:rPr>
        <w:rFonts w:ascii="Courier New" w:hAnsi="Courier New" w:cs="Courier New" w:hint="default"/>
      </w:rPr>
    </w:lvl>
    <w:lvl w:ilvl="5" w:tplc="08090005" w:tentative="1">
      <w:start w:val="1"/>
      <w:numFmt w:val="bullet"/>
      <w:lvlText w:val=""/>
      <w:lvlJc w:val="left"/>
      <w:pPr>
        <w:ind w:left="7124" w:hanging="360"/>
      </w:pPr>
      <w:rPr>
        <w:rFonts w:ascii="Wingdings" w:hAnsi="Wingdings" w:hint="default"/>
      </w:rPr>
    </w:lvl>
    <w:lvl w:ilvl="6" w:tplc="08090001" w:tentative="1">
      <w:start w:val="1"/>
      <w:numFmt w:val="bullet"/>
      <w:lvlText w:val=""/>
      <w:lvlJc w:val="left"/>
      <w:pPr>
        <w:ind w:left="7844" w:hanging="360"/>
      </w:pPr>
      <w:rPr>
        <w:rFonts w:ascii="Symbol" w:hAnsi="Symbol" w:hint="default"/>
      </w:rPr>
    </w:lvl>
    <w:lvl w:ilvl="7" w:tplc="08090003" w:tentative="1">
      <w:start w:val="1"/>
      <w:numFmt w:val="bullet"/>
      <w:lvlText w:val="o"/>
      <w:lvlJc w:val="left"/>
      <w:pPr>
        <w:ind w:left="8564" w:hanging="360"/>
      </w:pPr>
      <w:rPr>
        <w:rFonts w:ascii="Courier New" w:hAnsi="Courier New" w:cs="Courier New" w:hint="default"/>
      </w:rPr>
    </w:lvl>
    <w:lvl w:ilvl="8" w:tplc="08090005" w:tentative="1">
      <w:start w:val="1"/>
      <w:numFmt w:val="bullet"/>
      <w:lvlText w:val=""/>
      <w:lvlJc w:val="left"/>
      <w:pPr>
        <w:ind w:left="9284" w:hanging="360"/>
      </w:pPr>
      <w:rPr>
        <w:rFonts w:ascii="Wingdings" w:hAnsi="Wingdings" w:hint="default"/>
      </w:rPr>
    </w:lvl>
  </w:abstractNum>
  <w:abstractNum w:abstractNumId="29">
    <w:nsid w:val="38D322F9"/>
    <w:multiLevelType w:val="multilevel"/>
    <w:tmpl w:val="B986F7EE"/>
    <w:lvl w:ilvl="0">
      <w:start w:val="5"/>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0">
    <w:nsid w:val="392F1185"/>
    <w:multiLevelType w:val="hybridMultilevel"/>
    <w:tmpl w:val="674A0F90"/>
    <w:lvl w:ilvl="0" w:tplc="08090001">
      <w:start w:val="1"/>
      <w:numFmt w:val="bullet"/>
      <w:lvlText w:val=""/>
      <w:lvlJc w:val="left"/>
      <w:pPr>
        <w:ind w:left="2946" w:hanging="360"/>
      </w:pPr>
      <w:rPr>
        <w:rFonts w:ascii="Symbol" w:hAnsi="Symbol" w:hint="default"/>
      </w:rPr>
    </w:lvl>
    <w:lvl w:ilvl="1" w:tplc="08090003">
      <w:start w:val="1"/>
      <w:numFmt w:val="bullet"/>
      <w:lvlText w:val="o"/>
      <w:lvlJc w:val="left"/>
      <w:pPr>
        <w:ind w:left="3666" w:hanging="360"/>
      </w:pPr>
      <w:rPr>
        <w:rFonts w:ascii="Courier New" w:hAnsi="Courier New" w:cs="Courier New" w:hint="default"/>
      </w:rPr>
    </w:lvl>
    <w:lvl w:ilvl="2" w:tplc="08090005" w:tentative="1">
      <w:start w:val="1"/>
      <w:numFmt w:val="bullet"/>
      <w:lvlText w:val=""/>
      <w:lvlJc w:val="left"/>
      <w:pPr>
        <w:ind w:left="4386" w:hanging="360"/>
      </w:pPr>
      <w:rPr>
        <w:rFonts w:ascii="Wingdings" w:hAnsi="Wingdings" w:hint="default"/>
      </w:rPr>
    </w:lvl>
    <w:lvl w:ilvl="3" w:tplc="08090001" w:tentative="1">
      <w:start w:val="1"/>
      <w:numFmt w:val="bullet"/>
      <w:lvlText w:val=""/>
      <w:lvlJc w:val="left"/>
      <w:pPr>
        <w:ind w:left="5106" w:hanging="360"/>
      </w:pPr>
      <w:rPr>
        <w:rFonts w:ascii="Symbol" w:hAnsi="Symbol" w:hint="default"/>
      </w:rPr>
    </w:lvl>
    <w:lvl w:ilvl="4" w:tplc="08090003" w:tentative="1">
      <w:start w:val="1"/>
      <w:numFmt w:val="bullet"/>
      <w:lvlText w:val="o"/>
      <w:lvlJc w:val="left"/>
      <w:pPr>
        <w:ind w:left="5826" w:hanging="360"/>
      </w:pPr>
      <w:rPr>
        <w:rFonts w:ascii="Courier New" w:hAnsi="Courier New" w:cs="Courier New" w:hint="default"/>
      </w:rPr>
    </w:lvl>
    <w:lvl w:ilvl="5" w:tplc="08090005" w:tentative="1">
      <w:start w:val="1"/>
      <w:numFmt w:val="bullet"/>
      <w:lvlText w:val=""/>
      <w:lvlJc w:val="left"/>
      <w:pPr>
        <w:ind w:left="6546" w:hanging="360"/>
      </w:pPr>
      <w:rPr>
        <w:rFonts w:ascii="Wingdings" w:hAnsi="Wingdings" w:hint="default"/>
      </w:rPr>
    </w:lvl>
    <w:lvl w:ilvl="6" w:tplc="08090001" w:tentative="1">
      <w:start w:val="1"/>
      <w:numFmt w:val="bullet"/>
      <w:lvlText w:val=""/>
      <w:lvlJc w:val="left"/>
      <w:pPr>
        <w:ind w:left="7266" w:hanging="360"/>
      </w:pPr>
      <w:rPr>
        <w:rFonts w:ascii="Symbol" w:hAnsi="Symbol" w:hint="default"/>
      </w:rPr>
    </w:lvl>
    <w:lvl w:ilvl="7" w:tplc="08090003" w:tentative="1">
      <w:start w:val="1"/>
      <w:numFmt w:val="bullet"/>
      <w:lvlText w:val="o"/>
      <w:lvlJc w:val="left"/>
      <w:pPr>
        <w:ind w:left="7986" w:hanging="360"/>
      </w:pPr>
      <w:rPr>
        <w:rFonts w:ascii="Courier New" w:hAnsi="Courier New" w:cs="Courier New" w:hint="default"/>
      </w:rPr>
    </w:lvl>
    <w:lvl w:ilvl="8" w:tplc="08090005" w:tentative="1">
      <w:start w:val="1"/>
      <w:numFmt w:val="bullet"/>
      <w:lvlText w:val=""/>
      <w:lvlJc w:val="left"/>
      <w:pPr>
        <w:ind w:left="8706" w:hanging="360"/>
      </w:pPr>
      <w:rPr>
        <w:rFonts w:ascii="Wingdings" w:hAnsi="Wingdings" w:hint="default"/>
      </w:rPr>
    </w:lvl>
  </w:abstractNum>
  <w:abstractNum w:abstractNumId="31">
    <w:nsid w:val="3A2D101B"/>
    <w:multiLevelType w:val="multilevel"/>
    <w:tmpl w:val="D9BEE812"/>
    <w:lvl w:ilvl="0">
      <w:start w:val="5"/>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2">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33">
    <w:nsid w:val="3ED70871"/>
    <w:multiLevelType w:val="hybridMultilevel"/>
    <w:tmpl w:val="F476F81A"/>
    <w:lvl w:ilvl="0" w:tplc="F2D43D6A">
      <w:start w:val="1"/>
      <w:numFmt w:val="bullet"/>
      <w:lvlText w:val=""/>
      <w:lvlJc w:val="left"/>
      <w:pPr>
        <w:ind w:left="2084" w:hanging="360"/>
      </w:pPr>
      <w:rPr>
        <w:rFonts w:ascii="Symbol" w:hAnsi="Symbol" w:hint="default"/>
        <w:color w:val="auto"/>
      </w:rPr>
    </w:lvl>
    <w:lvl w:ilvl="1" w:tplc="08090003">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34">
    <w:nsid w:val="40F4149E"/>
    <w:multiLevelType w:val="hybridMultilevel"/>
    <w:tmpl w:val="51A82CD0"/>
    <w:lvl w:ilvl="0" w:tplc="0809000B">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5">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8D31512"/>
    <w:multiLevelType w:val="multilevel"/>
    <w:tmpl w:val="EA266ED2"/>
    <w:lvl w:ilvl="0">
      <w:start w:val="5"/>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7">
    <w:nsid w:val="50BB531C"/>
    <w:multiLevelType w:val="hybridMultilevel"/>
    <w:tmpl w:val="5E821318"/>
    <w:lvl w:ilvl="0" w:tplc="0809000B">
      <w:start w:val="1"/>
      <w:numFmt w:val="bullet"/>
      <w:lvlText w:val=""/>
      <w:lvlJc w:val="left"/>
      <w:pPr>
        <w:ind w:left="1724" w:hanging="360"/>
      </w:pPr>
      <w:rPr>
        <w:rFonts w:ascii="Wingdings" w:hAnsi="Wingdings" w:hint="default"/>
      </w:rPr>
    </w:lvl>
    <w:lvl w:ilvl="1" w:tplc="CD248ED8">
      <w:start w:val="1"/>
      <w:numFmt w:val="bullet"/>
      <w:lvlText w:val=""/>
      <w:lvlJc w:val="left"/>
      <w:pPr>
        <w:ind w:left="2444" w:hanging="360"/>
      </w:pPr>
      <w:rPr>
        <w:rFonts w:ascii="Symbol" w:hAnsi="Symbol" w:hint="default"/>
        <w:color w:val="auto"/>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8">
    <w:nsid w:val="531761D1"/>
    <w:multiLevelType w:val="multilevel"/>
    <w:tmpl w:val="D9DEBB84"/>
    <w:lvl w:ilvl="0">
      <w:start w:val="6"/>
      <w:numFmt w:val="decimal"/>
      <w:lvlText w:val="%1"/>
      <w:lvlJc w:val="left"/>
      <w:pPr>
        <w:ind w:left="600" w:hanging="600"/>
      </w:pPr>
      <w:rPr>
        <w:rFonts w:hint="default"/>
      </w:rPr>
    </w:lvl>
    <w:lvl w:ilvl="1">
      <w:start w:val="1"/>
      <w:numFmt w:val="decimal"/>
      <w:lvlText w:val="%1.%2"/>
      <w:lvlJc w:val="left"/>
      <w:pPr>
        <w:ind w:left="1102" w:hanging="60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9">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40">
    <w:nsid w:val="5812649D"/>
    <w:multiLevelType w:val="hybridMultilevel"/>
    <w:tmpl w:val="73EA30F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1">
    <w:nsid w:val="5D246CF3"/>
    <w:multiLevelType w:val="hybridMultilevel"/>
    <w:tmpl w:val="E56047CA"/>
    <w:lvl w:ilvl="0" w:tplc="08090003">
      <w:start w:val="1"/>
      <w:numFmt w:val="bullet"/>
      <w:lvlText w:val="o"/>
      <w:lvlJc w:val="left"/>
      <w:pPr>
        <w:ind w:left="3164" w:hanging="360"/>
      </w:pPr>
      <w:rPr>
        <w:rFonts w:ascii="Courier New" w:hAnsi="Courier New" w:cs="Courier New" w:hint="default"/>
      </w:rPr>
    </w:lvl>
    <w:lvl w:ilvl="1" w:tplc="08090003" w:tentative="1">
      <w:start w:val="1"/>
      <w:numFmt w:val="bullet"/>
      <w:lvlText w:val="o"/>
      <w:lvlJc w:val="left"/>
      <w:pPr>
        <w:ind w:left="3884" w:hanging="360"/>
      </w:pPr>
      <w:rPr>
        <w:rFonts w:ascii="Courier New" w:hAnsi="Courier New" w:cs="Courier New" w:hint="default"/>
      </w:rPr>
    </w:lvl>
    <w:lvl w:ilvl="2" w:tplc="08090005" w:tentative="1">
      <w:start w:val="1"/>
      <w:numFmt w:val="bullet"/>
      <w:lvlText w:val=""/>
      <w:lvlJc w:val="left"/>
      <w:pPr>
        <w:ind w:left="4604" w:hanging="360"/>
      </w:pPr>
      <w:rPr>
        <w:rFonts w:ascii="Wingdings" w:hAnsi="Wingdings" w:hint="default"/>
      </w:rPr>
    </w:lvl>
    <w:lvl w:ilvl="3" w:tplc="08090001" w:tentative="1">
      <w:start w:val="1"/>
      <w:numFmt w:val="bullet"/>
      <w:lvlText w:val=""/>
      <w:lvlJc w:val="left"/>
      <w:pPr>
        <w:ind w:left="5324" w:hanging="360"/>
      </w:pPr>
      <w:rPr>
        <w:rFonts w:ascii="Symbol" w:hAnsi="Symbol" w:hint="default"/>
      </w:rPr>
    </w:lvl>
    <w:lvl w:ilvl="4" w:tplc="08090003" w:tentative="1">
      <w:start w:val="1"/>
      <w:numFmt w:val="bullet"/>
      <w:lvlText w:val="o"/>
      <w:lvlJc w:val="left"/>
      <w:pPr>
        <w:ind w:left="6044" w:hanging="360"/>
      </w:pPr>
      <w:rPr>
        <w:rFonts w:ascii="Courier New" w:hAnsi="Courier New" w:cs="Courier New" w:hint="default"/>
      </w:rPr>
    </w:lvl>
    <w:lvl w:ilvl="5" w:tplc="08090005" w:tentative="1">
      <w:start w:val="1"/>
      <w:numFmt w:val="bullet"/>
      <w:lvlText w:val=""/>
      <w:lvlJc w:val="left"/>
      <w:pPr>
        <w:ind w:left="6764" w:hanging="360"/>
      </w:pPr>
      <w:rPr>
        <w:rFonts w:ascii="Wingdings" w:hAnsi="Wingdings" w:hint="default"/>
      </w:rPr>
    </w:lvl>
    <w:lvl w:ilvl="6" w:tplc="08090001" w:tentative="1">
      <w:start w:val="1"/>
      <w:numFmt w:val="bullet"/>
      <w:lvlText w:val=""/>
      <w:lvlJc w:val="left"/>
      <w:pPr>
        <w:ind w:left="7484" w:hanging="360"/>
      </w:pPr>
      <w:rPr>
        <w:rFonts w:ascii="Symbol" w:hAnsi="Symbol" w:hint="default"/>
      </w:rPr>
    </w:lvl>
    <w:lvl w:ilvl="7" w:tplc="08090003" w:tentative="1">
      <w:start w:val="1"/>
      <w:numFmt w:val="bullet"/>
      <w:lvlText w:val="o"/>
      <w:lvlJc w:val="left"/>
      <w:pPr>
        <w:ind w:left="8204" w:hanging="360"/>
      </w:pPr>
      <w:rPr>
        <w:rFonts w:ascii="Courier New" w:hAnsi="Courier New" w:cs="Courier New" w:hint="default"/>
      </w:rPr>
    </w:lvl>
    <w:lvl w:ilvl="8" w:tplc="08090005" w:tentative="1">
      <w:start w:val="1"/>
      <w:numFmt w:val="bullet"/>
      <w:lvlText w:val=""/>
      <w:lvlJc w:val="left"/>
      <w:pPr>
        <w:ind w:left="8924" w:hanging="360"/>
      </w:pPr>
      <w:rPr>
        <w:rFonts w:ascii="Wingdings" w:hAnsi="Wingdings" w:hint="default"/>
      </w:rPr>
    </w:lvl>
  </w:abstractNum>
  <w:abstractNum w:abstractNumId="42">
    <w:nsid w:val="62A76856"/>
    <w:multiLevelType w:val="multilevel"/>
    <w:tmpl w:val="051EC5E4"/>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3">
    <w:nsid w:val="639808A9"/>
    <w:multiLevelType w:val="hybridMultilevel"/>
    <w:tmpl w:val="F5CE7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49C0D50"/>
    <w:multiLevelType w:val="hybridMultilevel"/>
    <w:tmpl w:val="F40C2370"/>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45">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46">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47">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48">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6E296279"/>
    <w:multiLevelType w:val="multilevel"/>
    <w:tmpl w:val="EC38E8AA"/>
    <w:lvl w:ilvl="0">
      <w:start w:val="4"/>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pStyle w:val="Heading3"/>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51">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52">
    <w:nsid w:val="75B611AE"/>
    <w:multiLevelType w:val="multilevel"/>
    <w:tmpl w:val="C9D0C188"/>
    <w:lvl w:ilvl="0">
      <w:start w:val="1"/>
      <w:numFmt w:val="decimal"/>
      <w:lvlText w:val="%1"/>
      <w:lvlJc w:val="left"/>
      <w:pPr>
        <w:tabs>
          <w:tab w:val="num" w:pos="792"/>
        </w:tabs>
        <w:ind w:left="792" w:hanging="432"/>
      </w:pPr>
      <w:rPr>
        <w:rFonts w:hint="default"/>
      </w:rPr>
    </w:lvl>
    <w:lvl w:ilvl="1">
      <w:start w:val="1"/>
      <w:numFmt w:val="decimal"/>
      <w:pStyle w:val="Heading2"/>
      <w:lvlText w:val="%1.%2"/>
      <w:lvlJc w:val="left"/>
      <w:pPr>
        <w:tabs>
          <w:tab w:val="num" w:pos="1078"/>
        </w:tabs>
        <w:ind w:left="1078"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53">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nsid w:val="7A665B76"/>
    <w:multiLevelType w:val="hybridMultilevel"/>
    <w:tmpl w:val="2F88FE4C"/>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55">
    <w:nsid w:val="7C483715"/>
    <w:multiLevelType w:val="hybridMultilevel"/>
    <w:tmpl w:val="BFD6EE3C"/>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56">
    <w:nsid w:val="7CCC6CB5"/>
    <w:multiLevelType w:val="hybridMultilevel"/>
    <w:tmpl w:val="563492C4"/>
    <w:lvl w:ilvl="0" w:tplc="063A2480">
      <w:start w:val="1"/>
      <w:numFmt w:val="bullet"/>
      <w:lvlText w:val=""/>
      <w:lvlJc w:val="left"/>
      <w:pPr>
        <w:ind w:left="1724" w:hanging="360"/>
      </w:pPr>
      <w:rPr>
        <w:rFonts w:ascii="Wingdings" w:hAnsi="Wingdings" w:hint="default"/>
        <w:color w:val="auto"/>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num w:numId="1">
    <w:abstractNumId w:val="0"/>
  </w:num>
  <w:num w:numId="2">
    <w:abstractNumId w:val="39"/>
  </w:num>
  <w:num w:numId="3">
    <w:abstractNumId w:val="9"/>
  </w:num>
  <w:num w:numId="4">
    <w:abstractNumId w:val="7"/>
  </w:num>
  <w:num w:numId="5">
    <w:abstractNumId w:val="51"/>
  </w:num>
  <w:num w:numId="6">
    <w:abstractNumId w:val="17"/>
  </w:num>
  <w:num w:numId="7">
    <w:abstractNumId w:val="16"/>
  </w:num>
  <w:num w:numId="8">
    <w:abstractNumId w:val="32"/>
  </w:num>
  <w:num w:numId="9">
    <w:abstractNumId w:val="18"/>
  </w:num>
  <w:num w:numId="10">
    <w:abstractNumId w:val="45"/>
  </w:num>
  <w:num w:numId="11">
    <w:abstractNumId w:val="47"/>
  </w:num>
  <w:num w:numId="12">
    <w:abstractNumId w:val="46"/>
  </w:num>
  <w:num w:numId="13">
    <w:abstractNumId w:val="6"/>
  </w:num>
  <w:num w:numId="14">
    <w:abstractNumId w:val="35"/>
  </w:num>
  <w:num w:numId="15">
    <w:abstractNumId w:val="10"/>
  </w:num>
  <w:num w:numId="16">
    <w:abstractNumId w:val="5"/>
  </w:num>
  <w:num w:numId="17">
    <w:abstractNumId w:val="49"/>
  </w:num>
  <w:num w:numId="18">
    <w:abstractNumId w:val="48"/>
  </w:num>
  <w:num w:numId="19">
    <w:abstractNumId w:val="53"/>
  </w:num>
  <w:num w:numId="20">
    <w:abstractNumId w:val="52"/>
  </w:num>
  <w:num w:numId="21">
    <w:abstractNumId w:val="53"/>
  </w:num>
  <w:num w:numId="22">
    <w:abstractNumId w:val="26"/>
  </w:num>
  <w:num w:numId="23">
    <w:abstractNumId w:val="14"/>
  </w:num>
  <w:num w:numId="24">
    <w:abstractNumId w:val="2"/>
  </w:num>
  <w:num w:numId="25">
    <w:abstractNumId w:val="3"/>
  </w:num>
  <w:num w:numId="26">
    <w:abstractNumId w:val="19"/>
  </w:num>
  <w:num w:numId="27">
    <w:abstractNumId w:val="33"/>
  </w:num>
  <w:num w:numId="28">
    <w:abstractNumId w:val="50"/>
  </w:num>
  <w:num w:numId="29">
    <w:abstractNumId w:val="30"/>
  </w:num>
  <w:num w:numId="30">
    <w:abstractNumId w:val="55"/>
  </w:num>
  <w:num w:numId="31">
    <w:abstractNumId w:val="43"/>
  </w:num>
  <w:num w:numId="32">
    <w:abstractNumId w:val="15"/>
  </w:num>
  <w:num w:numId="33">
    <w:abstractNumId w:val="31"/>
  </w:num>
  <w:num w:numId="34">
    <w:abstractNumId w:val="4"/>
  </w:num>
  <w:num w:numId="35">
    <w:abstractNumId w:val="40"/>
  </w:num>
  <w:num w:numId="36">
    <w:abstractNumId w:val="34"/>
  </w:num>
  <w:num w:numId="37">
    <w:abstractNumId w:val="56"/>
  </w:num>
  <w:num w:numId="38">
    <w:abstractNumId w:val="21"/>
  </w:num>
  <w:num w:numId="39">
    <w:abstractNumId w:val="2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11"/>
  </w:num>
  <w:num w:numId="42">
    <w:abstractNumId w:val="44"/>
  </w:num>
  <w:num w:numId="43">
    <w:abstractNumId w:val="27"/>
  </w:num>
  <w:num w:numId="44">
    <w:abstractNumId w:val="23"/>
  </w:num>
  <w:num w:numId="45">
    <w:abstractNumId w:val="1"/>
  </w:num>
  <w:num w:numId="46">
    <w:abstractNumId w:val="54"/>
  </w:num>
  <w:num w:numId="47">
    <w:abstractNumId w:val="12"/>
  </w:num>
  <w:num w:numId="48">
    <w:abstractNumId w:val="13"/>
  </w:num>
  <w:num w:numId="49">
    <w:abstractNumId w:val="29"/>
  </w:num>
  <w:num w:numId="50">
    <w:abstractNumId w:val="24"/>
  </w:num>
  <w:num w:numId="51">
    <w:abstractNumId w:val="8"/>
  </w:num>
  <w:num w:numId="52">
    <w:abstractNumId w:val="20"/>
  </w:num>
  <w:num w:numId="53">
    <w:abstractNumId w:val="42"/>
  </w:num>
  <w:num w:numId="54">
    <w:abstractNumId w:val="22"/>
  </w:num>
  <w:num w:numId="55">
    <w:abstractNumId w:val="36"/>
  </w:num>
  <w:num w:numId="56">
    <w:abstractNumId w:val="38"/>
  </w:num>
  <w:num w:numId="57">
    <w:abstractNumId w:val="28"/>
  </w:num>
  <w:num w:numId="58">
    <w:abstractNumId w:val="41"/>
  </w:num>
  <w:num w:numId="59">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2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85"/>
    <w:rsid w:val="000032A4"/>
    <w:rsid w:val="000074CF"/>
    <w:rsid w:val="00012AD4"/>
    <w:rsid w:val="00015EDB"/>
    <w:rsid w:val="00021A34"/>
    <w:rsid w:val="00025090"/>
    <w:rsid w:val="00025D6F"/>
    <w:rsid w:val="00031A3C"/>
    <w:rsid w:val="00031B9D"/>
    <w:rsid w:val="00031F99"/>
    <w:rsid w:val="00032D9A"/>
    <w:rsid w:val="0003552F"/>
    <w:rsid w:val="000438AE"/>
    <w:rsid w:val="00044BEE"/>
    <w:rsid w:val="00060848"/>
    <w:rsid w:val="00065909"/>
    <w:rsid w:val="000659AB"/>
    <w:rsid w:val="00070E01"/>
    <w:rsid w:val="00071EA6"/>
    <w:rsid w:val="0007285B"/>
    <w:rsid w:val="000732F8"/>
    <w:rsid w:val="000736F3"/>
    <w:rsid w:val="00080E9B"/>
    <w:rsid w:val="00083E48"/>
    <w:rsid w:val="000841D2"/>
    <w:rsid w:val="00084F09"/>
    <w:rsid w:val="000858BE"/>
    <w:rsid w:val="000928E1"/>
    <w:rsid w:val="00092DC0"/>
    <w:rsid w:val="000A1928"/>
    <w:rsid w:val="000A60B4"/>
    <w:rsid w:val="000A6F33"/>
    <w:rsid w:val="000B3283"/>
    <w:rsid w:val="000B42F9"/>
    <w:rsid w:val="000B54F1"/>
    <w:rsid w:val="000B5F8C"/>
    <w:rsid w:val="000C4137"/>
    <w:rsid w:val="000C6BD5"/>
    <w:rsid w:val="000D0639"/>
    <w:rsid w:val="000E46E2"/>
    <w:rsid w:val="000E550C"/>
    <w:rsid w:val="000E56FC"/>
    <w:rsid w:val="000F047D"/>
    <w:rsid w:val="000F18C9"/>
    <w:rsid w:val="000F1E53"/>
    <w:rsid w:val="000F5C71"/>
    <w:rsid w:val="00101D69"/>
    <w:rsid w:val="00101EF8"/>
    <w:rsid w:val="00103247"/>
    <w:rsid w:val="001100C1"/>
    <w:rsid w:val="00112982"/>
    <w:rsid w:val="00124117"/>
    <w:rsid w:val="00125283"/>
    <w:rsid w:val="00125949"/>
    <w:rsid w:val="00141410"/>
    <w:rsid w:val="0014312B"/>
    <w:rsid w:val="00144A4A"/>
    <w:rsid w:val="0014769D"/>
    <w:rsid w:val="0015281A"/>
    <w:rsid w:val="00157447"/>
    <w:rsid w:val="0016203D"/>
    <w:rsid w:val="001701F9"/>
    <w:rsid w:val="00171648"/>
    <w:rsid w:val="00173D86"/>
    <w:rsid w:val="001825B8"/>
    <w:rsid w:val="0018401C"/>
    <w:rsid w:val="00190AFF"/>
    <w:rsid w:val="00193744"/>
    <w:rsid w:val="00197D0D"/>
    <w:rsid w:val="001A620F"/>
    <w:rsid w:val="001B2488"/>
    <w:rsid w:val="001B3276"/>
    <w:rsid w:val="001B5817"/>
    <w:rsid w:val="001C3E4E"/>
    <w:rsid w:val="001C67A5"/>
    <w:rsid w:val="001D02E0"/>
    <w:rsid w:val="001D1922"/>
    <w:rsid w:val="001D2069"/>
    <w:rsid w:val="001D4B59"/>
    <w:rsid w:val="001E3478"/>
    <w:rsid w:val="001F29CE"/>
    <w:rsid w:val="001F3B47"/>
    <w:rsid w:val="001F5E85"/>
    <w:rsid w:val="001F659A"/>
    <w:rsid w:val="00200F2E"/>
    <w:rsid w:val="00203536"/>
    <w:rsid w:val="00203A10"/>
    <w:rsid w:val="002050E6"/>
    <w:rsid w:val="00207272"/>
    <w:rsid w:val="00207822"/>
    <w:rsid w:val="002114EF"/>
    <w:rsid w:val="002130CA"/>
    <w:rsid w:val="00221ACF"/>
    <w:rsid w:val="002224C9"/>
    <w:rsid w:val="00224B83"/>
    <w:rsid w:val="00236D6C"/>
    <w:rsid w:val="00241921"/>
    <w:rsid w:val="00241B1D"/>
    <w:rsid w:val="0024313B"/>
    <w:rsid w:val="0025221F"/>
    <w:rsid w:val="00253A38"/>
    <w:rsid w:val="00260F9E"/>
    <w:rsid w:val="00263EC5"/>
    <w:rsid w:val="00267FFD"/>
    <w:rsid w:val="002739FE"/>
    <w:rsid w:val="00275619"/>
    <w:rsid w:val="00275972"/>
    <w:rsid w:val="00280624"/>
    <w:rsid w:val="00283EEC"/>
    <w:rsid w:val="002917E9"/>
    <w:rsid w:val="002926AC"/>
    <w:rsid w:val="00293173"/>
    <w:rsid w:val="002932B8"/>
    <w:rsid w:val="0029349B"/>
    <w:rsid w:val="002A6F1A"/>
    <w:rsid w:val="002A7E1D"/>
    <w:rsid w:val="002B1D16"/>
    <w:rsid w:val="002B4E23"/>
    <w:rsid w:val="002B697A"/>
    <w:rsid w:val="002B787F"/>
    <w:rsid w:val="002D3403"/>
    <w:rsid w:val="002D74D6"/>
    <w:rsid w:val="002E490F"/>
    <w:rsid w:val="002E577D"/>
    <w:rsid w:val="002E64BF"/>
    <w:rsid w:val="002F296F"/>
    <w:rsid w:val="003019D5"/>
    <w:rsid w:val="00312126"/>
    <w:rsid w:val="00325B58"/>
    <w:rsid w:val="003302F3"/>
    <w:rsid w:val="00332C17"/>
    <w:rsid w:val="0034692A"/>
    <w:rsid w:val="003624DC"/>
    <w:rsid w:val="003663B8"/>
    <w:rsid w:val="00367E62"/>
    <w:rsid w:val="00371BA4"/>
    <w:rsid w:val="00372351"/>
    <w:rsid w:val="00374958"/>
    <w:rsid w:val="00374A40"/>
    <w:rsid w:val="0037796F"/>
    <w:rsid w:val="003812A5"/>
    <w:rsid w:val="00382464"/>
    <w:rsid w:val="0038506F"/>
    <w:rsid w:val="003851C6"/>
    <w:rsid w:val="003855B7"/>
    <w:rsid w:val="003912B2"/>
    <w:rsid w:val="00394D0B"/>
    <w:rsid w:val="00394ED8"/>
    <w:rsid w:val="00397102"/>
    <w:rsid w:val="003A0A7E"/>
    <w:rsid w:val="003A4FF9"/>
    <w:rsid w:val="003A6F3D"/>
    <w:rsid w:val="003A7EF3"/>
    <w:rsid w:val="003B0EAF"/>
    <w:rsid w:val="003B2965"/>
    <w:rsid w:val="003B58F3"/>
    <w:rsid w:val="003B6846"/>
    <w:rsid w:val="003C6E2A"/>
    <w:rsid w:val="003D057A"/>
    <w:rsid w:val="003D1263"/>
    <w:rsid w:val="003D12BE"/>
    <w:rsid w:val="003D2065"/>
    <w:rsid w:val="003D6DE9"/>
    <w:rsid w:val="003D74D0"/>
    <w:rsid w:val="003E13F7"/>
    <w:rsid w:val="003E228F"/>
    <w:rsid w:val="003E43F4"/>
    <w:rsid w:val="003E711E"/>
    <w:rsid w:val="003F05F0"/>
    <w:rsid w:val="003F1E3E"/>
    <w:rsid w:val="003F2BAF"/>
    <w:rsid w:val="003F2ED8"/>
    <w:rsid w:val="003F3083"/>
    <w:rsid w:val="003F382D"/>
    <w:rsid w:val="003F3E5B"/>
    <w:rsid w:val="00400A36"/>
    <w:rsid w:val="00401911"/>
    <w:rsid w:val="00402CD7"/>
    <w:rsid w:val="00403AAC"/>
    <w:rsid w:val="004052BA"/>
    <w:rsid w:val="00407F9C"/>
    <w:rsid w:val="004100E3"/>
    <w:rsid w:val="00410BE1"/>
    <w:rsid w:val="0041361D"/>
    <w:rsid w:val="00413E39"/>
    <w:rsid w:val="004173D7"/>
    <w:rsid w:val="0042048C"/>
    <w:rsid w:val="0042716F"/>
    <w:rsid w:val="0042740D"/>
    <w:rsid w:val="004407EB"/>
    <w:rsid w:val="0044326A"/>
    <w:rsid w:val="00444410"/>
    <w:rsid w:val="00444860"/>
    <w:rsid w:val="004465B0"/>
    <w:rsid w:val="0044767A"/>
    <w:rsid w:val="00447F79"/>
    <w:rsid w:val="00460DA5"/>
    <w:rsid w:val="00465070"/>
    <w:rsid w:val="00466719"/>
    <w:rsid w:val="00470F31"/>
    <w:rsid w:val="004749EF"/>
    <w:rsid w:val="00485ACF"/>
    <w:rsid w:val="00490287"/>
    <w:rsid w:val="0049260E"/>
    <w:rsid w:val="00492BF8"/>
    <w:rsid w:val="00495CF6"/>
    <w:rsid w:val="00497381"/>
    <w:rsid w:val="004A5AC6"/>
    <w:rsid w:val="004A5C8C"/>
    <w:rsid w:val="004B4934"/>
    <w:rsid w:val="004B6B9B"/>
    <w:rsid w:val="004B710B"/>
    <w:rsid w:val="004C0C9D"/>
    <w:rsid w:val="004C2A71"/>
    <w:rsid w:val="004C7A05"/>
    <w:rsid w:val="004D1D6C"/>
    <w:rsid w:val="004D213B"/>
    <w:rsid w:val="004D7B1B"/>
    <w:rsid w:val="004F04C8"/>
    <w:rsid w:val="004F1A09"/>
    <w:rsid w:val="004F4F6A"/>
    <w:rsid w:val="004F54EE"/>
    <w:rsid w:val="004F69F8"/>
    <w:rsid w:val="00500800"/>
    <w:rsid w:val="00504625"/>
    <w:rsid w:val="0050647B"/>
    <w:rsid w:val="0050697E"/>
    <w:rsid w:val="00511D21"/>
    <w:rsid w:val="0051272D"/>
    <w:rsid w:val="005130A2"/>
    <w:rsid w:val="00513C57"/>
    <w:rsid w:val="0051463D"/>
    <w:rsid w:val="0051748C"/>
    <w:rsid w:val="00522CD7"/>
    <w:rsid w:val="00526A8D"/>
    <w:rsid w:val="00530540"/>
    <w:rsid w:val="00531950"/>
    <w:rsid w:val="00531D67"/>
    <w:rsid w:val="00532ABC"/>
    <w:rsid w:val="00535164"/>
    <w:rsid w:val="00535A67"/>
    <w:rsid w:val="00536C89"/>
    <w:rsid w:val="005375AE"/>
    <w:rsid w:val="00540E11"/>
    <w:rsid w:val="005469F0"/>
    <w:rsid w:val="00551F32"/>
    <w:rsid w:val="0055301F"/>
    <w:rsid w:val="00554412"/>
    <w:rsid w:val="00555765"/>
    <w:rsid w:val="00563AB2"/>
    <w:rsid w:val="0056476B"/>
    <w:rsid w:val="005720F9"/>
    <w:rsid w:val="00574124"/>
    <w:rsid w:val="0057545C"/>
    <w:rsid w:val="00577864"/>
    <w:rsid w:val="0058261B"/>
    <w:rsid w:val="00587305"/>
    <w:rsid w:val="0059242B"/>
    <w:rsid w:val="00593FD7"/>
    <w:rsid w:val="005A0BEA"/>
    <w:rsid w:val="005B4C26"/>
    <w:rsid w:val="005C0896"/>
    <w:rsid w:val="005C1C7C"/>
    <w:rsid w:val="005C60FA"/>
    <w:rsid w:val="005C61BE"/>
    <w:rsid w:val="005D1A26"/>
    <w:rsid w:val="005D4AEC"/>
    <w:rsid w:val="005D4F5E"/>
    <w:rsid w:val="005E3910"/>
    <w:rsid w:val="005E4638"/>
    <w:rsid w:val="005F5E13"/>
    <w:rsid w:val="005F6038"/>
    <w:rsid w:val="006020D5"/>
    <w:rsid w:val="00604F65"/>
    <w:rsid w:val="0061727E"/>
    <w:rsid w:val="00624068"/>
    <w:rsid w:val="006267BF"/>
    <w:rsid w:val="00630006"/>
    <w:rsid w:val="00631916"/>
    <w:rsid w:val="00634DF8"/>
    <w:rsid w:val="00640DEB"/>
    <w:rsid w:val="00641F49"/>
    <w:rsid w:val="00654BAF"/>
    <w:rsid w:val="0066085F"/>
    <w:rsid w:val="00660CFF"/>
    <w:rsid w:val="00660E75"/>
    <w:rsid w:val="0066107A"/>
    <w:rsid w:val="00662414"/>
    <w:rsid w:val="00664DC7"/>
    <w:rsid w:val="00666C22"/>
    <w:rsid w:val="00674A56"/>
    <w:rsid w:val="0067763C"/>
    <w:rsid w:val="0068346F"/>
    <w:rsid w:val="0069361F"/>
    <w:rsid w:val="00696337"/>
    <w:rsid w:val="00697FD0"/>
    <w:rsid w:val="006A1B09"/>
    <w:rsid w:val="006A22D2"/>
    <w:rsid w:val="006A36C9"/>
    <w:rsid w:val="006A5AD4"/>
    <w:rsid w:val="006A793E"/>
    <w:rsid w:val="006B0B80"/>
    <w:rsid w:val="006B1751"/>
    <w:rsid w:val="006B4209"/>
    <w:rsid w:val="006B6479"/>
    <w:rsid w:val="006C27B9"/>
    <w:rsid w:val="006C43DA"/>
    <w:rsid w:val="006D07B2"/>
    <w:rsid w:val="006E1EF1"/>
    <w:rsid w:val="006E3191"/>
    <w:rsid w:val="006F0B2C"/>
    <w:rsid w:val="006F2A68"/>
    <w:rsid w:val="007003AE"/>
    <w:rsid w:val="00700E8D"/>
    <w:rsid w:val="00703779"/>
    <w:rsid w:val="00705C1A"/>
    <w:rsid w:val="00707A6D"/>
    <w:rsid w:val="0071260F"/>
    <w:rsid w:val="0071392E"/>
    <w:rsid w:val="0072123A"/>
    <w:rsid w:val="007216C7"/>
    <w:rsid w:val="00724C20"/>
    <w:rsid w:val="007309C1"/>
    <w:rsid w:val="0073309B"/>
    <w:rsid w:val="0073408A"/>
    <w:rsid w:val="00737FFC"/>
    <w:rsid w:val="00751EC2"/>
    <w:rsid w:val="007700FB"/>
    <w:rsid w:val="007719F6"/>
    <w:rsid w:val="0077489F"/>
    <w:rsid w:val="007758C0"/>
    <w:rsid w:val="007803AC"/>
    <w:rsid w:val="00791161"/>
    <w:rsid w:val="007A44FA"/>
    <w:rsid w:val="007A6BF5"/>
    <w:rsid w:val="007B1AE4"/>
    <w:rsid w:val="007B2A3E"/>
    <w:rsid w:val="007B4125"/>
    <w:rsid w:val="007B4528"/>
    <w:rsid w:val="007B4557"/>
    <w:rsid w:val="007C6871"/>
    <w:rsid w:val="007D5615"/>
    <w:rsid w:val="007E1ADE"/>
    <w:rsid w:val="007E4BF9"/>
    <w:rsid w:val="007E7E52"/>
    <w:rsid w:val="007F2EC2"/>
    <w:rsid w:val="00800F20"/>
    <w:rsid w:val="0081191D"/>
    <w:rsid w:val="00813239"/>
    <w:rsid w:val="00814F01"/>
    <w:rsid w:val="0081666D"/>
    <w:rsid w:val="0081698C"/>
    <w:rsid w:val="00820F3E"/>
    <w:rsid w:val="00821CBB"/>
    <w:rsid w:val="00825145"/>
    <w:rsid w:val="0083365B"/>
    <w:rsid w:val="00833F0E"/>
    <w:rsid w:val="00834145"/>
    <w:rsid w:val="00844E3F"/>
    <w:rsid w:val="00846A07"/>
    <w:rsid w:val="0084771E"/>
    <w:rsid w:val="0085080F"/>
    <w:rsid w:val="00852527"/>
    <w:rsid w:val="00852FC1"/>
    <w:rsid w:val="008533CB"/>
    <w:rsid w:val="0085415C"/>
    <w:rsid w:val="008625A1"/>
    <w:rsid w:val="00882C8E"/>
    <w:rsid w:val="00882E4F"/>
    <w:rsid w:val="00890B52"/>
    <w:rsid w:val="008942B1"/>
    <w:rsid w:val="008A13AA"/>
    <w:rsid w:val="008A2D0D"/>
    <w:rsid w:val="008A7963"/>
    <w:rsid w:val="008B08C9"/>
    <w:rsid w:val="008C2D1A"/>
    <w:rsid w:val="008C3FF3"/>
    <w:rsid w:val="008C53EF"/>
    <w:rsid w:val="008C7952"/>
    <w:rsid w:val="008C7D7F"/>
    <w:rsid w:val="008D05F9"/>
    <w:rsid w:val="008D0D71"/>
    <w:rsid w:val="008D12F5"/>
    <w:rsid w:val="008D71AE"/>
    <w:rsid w:val="008E0537"/>
    <w:rsid w:val="008E2192"/>
    <w:rsid w:val="008E3492"/>
    <w:rsid w:val="008E4A98"/>
    <w:rsid w:val="008E675B"/>
    <w:rsid w:val="008F2628"/>
    <w:rsid w:val="008F5A51"/>
    <w:rsid w:val="008F5B90"/>
    <w:rsid w:val="008F72DC"/>
    <w:rsid w:val="0090173B"/>
    <w:rsid w:val="009124BD"/>
    <w:rsid w:val="0091426E"/>
    <w:rsid w:val="00917658"/>
    <w:rsid w:val="009206B7"/>
    <w:rsid w:val="009222B7"/>
    <w:rsid w:val="00926536"/>
    <w:rsid w:val="009327A7"/>
    <w:rsid w:val="00933D02"/>
    <w:rsid w:val="009362CD"/>
    <w:rsid w:val="00940E21"/>
    <w:rsid w:val="00942948"/>
    <w:rsid w:val="00946160"/>
    <w:rsid w:val="00946ED7"/>
    <w:rsid w:val="00947EB9"/>
    <w:rsid w:val="009534FE"/>
    <w:rsid w:val="009568BD"/>
    <w:rsid w:val="00957EB9"/>
    <w:rsid w:val="00960BD5"/>
    <w:rsid w:val="0096172A"/>
    <w:rsid w:val="009635DD"/>
    <w:rsid w:val="00967BBB"/>
    <w:rsid w:val="00973C46"/>
    <w:rsid w:val="00974F46"/>
    <w:rsid w:val="00975484"/>
    <w:rsid w:val="00977B88"/>
    <w:rsid w:val="00991058"/>
    <w:rsid w:val="0099214A"/>
    <w:rsid w:val="00993572"/>
    <w:rsid w:val="00994766"/>
    <w:rsid w:val="0099601E"/>
    <w:rsid w:val="009970E3"/>
    <w:rsid w:val="009A0DB8"/>
    <w:rsid w:val="009A586D"/>
    <w:rsid w:val="009B084A"/>
    <w:rsid w:val="009B1327"/>
    <w:rsid w:val="009B38E8"/>
    <w:rsid w:val="009C27FA"/>
    <w:rsid w:val="009C32EE"/>
    <w:rsid w:val="009C4474"/>
    <w:rsid w:val="009C5624"/>
    <w:rsid w:val="009D4A84"/>
    <w:rsid w:val="009D7BBC"/>
    <w:rsid w:val="009E0B5C"/>
    <w:rsid w:val="009E5306"/>
    <w:rsid w:val="009F0E60"/>
    <w:rsid w:val="009F0FB3"/>
    <w:rsid w:val="009F5884"/>
    <w:rsid w:val="00A00005"/>
    <w:rsid w:val="00A02529"/>
    <w:rsid w:val="00A03C4C"/>
    <w:rsid w:val="00A05142"/>
    <w:rsid w:val="00A14041"/>
    <w:rsid w:val="00A24F9B"/>
    <w:rsid w:val="00A31534"/>
    <w:rsid w:val="00A31D61"/>
    <w:rsid w:val="00A43DCA"/>
    <w:rsid w:val="00A4515B"/>
    <w:rsid w:val="00A50EC0"/>
    <w:rsid w:val="00A526B7"/>
    <w:rsid w:val="00A5481C"/>
    <w:rsid w:val="00A638F8"/>
    <w:rsid w:val="00A657B7"/>
    <w:rsid w:val="00A827D3"/>
    <w:rsid w:val="00A83FB3"/>
    <w:rsid w:val="00A90D1C"/>
    <w:rsid w:val="00A94709"/>
    <w:rsid w:val="00AA0C48"/>
    <w:rsid w:val="00AA14FA"/>
    <w:rsid w:val="00AA2326"/>
    <w:rsid w:val="00AA3FB7"/>
    <w:rsid w:val="00AA49EC"/>
    <w:rsid w:val="00AA62EE"/>
    <w:rsid w:val="00AA6B9B"/>
    <w:rsid w:val="00AB2A00"/>
    <w:rsid w:val="00AB2D1F"/>
    <w:rsid w:val="00AB324C"/>
    <w:rsid w:val="00AC0DD8"/>
    <w:rsid w:val="00AD1FD0"/>
    <w:rsid w:val="00AD3895"/>
    <w:rsid w:val="00AD6D97"/>
    <w:rsid w:val="00AD7952"/>
    <w:rsid w:val="00AE0286"/>
    <w:rsid w:val="00AE051F"/>
    <w:rsid w:val="00AE24EE"/>
    <w:rsid w:val="00AF16EA"/>
    <w:rsid w:val="00B004ED"/>
    <w:rsid w:val="00B029C7"/>
    <w:rsid w:val="00B040D9"/>
    <w:rsid w:val="00B055FE"/>
    <w:rsid w:val="00B06E85"/>
    <w:rsid w:val="00B10601"/>
    <w:rsid w:val="00B117F0"/>
    <w:rsid w:val="00B236C2"/>
    <w:rsid w:val="00B30257"/>
    <w:rsid w:val="00B32204"/>
    <w:rsid w:val="00B327A3"/>
    <w:rsid w:val="00B33300"/>
    <w:rsid w:val="00B33D00"/>
    <w:rsid w:val="00B35719"/>
    <w:rsid w:val="00B372BC"/>
    <w:rsid w:val="00B40260"/>
    <w:rsid w:val="00B408EA"/>
    <w:rsid w:val="00B42D59"/>
    <w:rsid w:val="00B46B38"/>
    <w:rsid w:val="00B46F58"/>
    <w:rsid w:val="00B47BC1"/>
    <w:rsid w:val="00B51CF2"/>
    <w:rsid w:val="00B522AA"/>
    <w:rsid w:val="00B61B8E"/>
    <w:rsid w:val="00B67091"/>
    <w:rsid w:val="00B858C9"/>
    <w:rsid w:val="00B870F7"/>
    <w:rsid w:val="00B87930"/>
    <w:rsid w:val="00B91C98"/>
    <w:rsid w:val="00B9364E"/>
    <w:rsid w:val="00B95F6C"/>
    <w:rsid w:val="00BB01E9"/>
    <w:rsid w:val="00BB2D91"/>
    <w:rsid w:val="00BB5DBD"/>
    <w:rsid w:val="00BB62F2"/>
    <w:rsid w:val="00BC21D1"/>
    <w:rsid w:val="00BC2DD8"/>
    <w:rsid w:val="00BC4036"/>
    <w:rsid w:val="00BC7365"/>
    <w:rsid w:val="00BD24DC"/>
    <w:rsid w:val="00BD4014"/>
    <w:rsid w:val="00BD6918"/>
    <w:rsid w:val="00BE1300"/>
    <w:rsid w:val="00BE3B3D"/>
    <w:rsid w:val="00BF049C"/>
    <w:rsid w:val="00BF2DB7"/>
    <w:rsid w:val="00C0240A"/>
    <w:rsid w:val="00C0461F"/>
    <w:rsid w:val="00C07DAB"/>
    <w:rsid w:val="00C1051A"/>
    <w:rsid w:val="00C12BE3"/>
    <w:rsid w:val="00C13C43"/>
    <w:rsid w:val="00C14E4C"/>
    <w:rsid w:val="00C23B43"/>
    <w:rsid w:val="00C241BE"/>
    <w:rsid w:val="00C26BA0"/>
    <w:rsid w:val="00C27EDD"/>
    <w:rsid w:val="00C334DA"/>
    <w:rsid w:val="00C34AEB"/>
    <w:rsid w:val="00C45C96"/>
    <w:rsid w:val="00C50619"/>
    <w:rsid w:val="00C518BF"/>
    <w:rsid w:val="00C55DAD"/>
    <w:rsid w:val="00C72806"/>
    <w:rsid w:val="00C7281D"/>
    <w:rsid w:val="00C72FAD"/>
    <w:rsid w:val="00C747D7"/>
    <w:rsid w:val="00C75387"/>
    <w:rsid w:val="00C81E5D"/>
    <w:rsid w:val="00C86725"/>
    <w:rsid w:val="00C91EE5"/>
    <w:rsid w:val="00C9797C"/>
    <w:rsid w:val="00C97BA7"/>
    <w:rsid w:val="00CA2EA7"/>
    <w:rsid w:val="00CA6F0F"/>
    <w:rsid w:val="00CB72AF"/>
    <w:rsid w:val="00CC468C"/>
    <w:rsid w:val="00CD47DC"/>
    <w:rsid w:val="00CD62BF"/>
    <w:rsid w:val="00CD71DF"/>
    <w:rsid w:val="00CD78D0"/>
    <w:rsid w:val="00CE07F7"/>
    <w:rsid w:val="00CE4CCA"/>
    <w:rsid w:val="00CE63E3"/>
    <w:rsid w:val="00CE7368"/>
    <w:rsid w:val="00CF103C"/>
    <w:rsid w:val="00CF4831"/>
    <w:rsid w:val="00D00BC2"/>
    <w:rsid w:val="00D034DB"/>
    <w:rsid w:val="00D047A3"/>
    <w:rsid w:val="00D04C51"/>
    <w:rsid w:val="00D04D11"/>
    <w:rsid w:val="00D056ED"/>
    <w:rsid w:val="00D12C0C"/>
    <w:rsid w:val="00D15679"/>
    <w:rsid w:val="00D209FB"/>
    <w:rsid w:val="00D2240C"/>
    <w:rsid w:val="00D26A09"/>
    <w:rsid w:val="00D32B7E"/>
    <w:rsid w:val="00D360F9"/>
    <w:rsid w:val="00D40275"/>
    <w:rsid w:val="00D402D8"/>
    <w:rsid w:val="00D40C13"/>
    <w:rsid w:val="00D41F14"/>
    <w:rsid w:val="00D4241F"/>
    <w:rsid w:val="00D4741D"/>
    <w:rsid w:val="00D523DE"/>
    <w:rsid w:val="00D52AF4"/>
    <w:rsid w:val="00D537C2"/>
    <w:rsid w:val="00D606E1"/>
    <w:rsid w:val="00D61725"/>
    <w:rsid w:val="00D63D9E"/>
    <w:rsid w:val="00D64E22"/>
    <w:rsid w:val="00D67A4A"/>
    <w:rsid w:val="00D708EC"/>
    <w:rsid w:val="00D7163D"/>
    <w:rsid w:val="00D74321"/>
    <w:rsid w:val="00D761E2"/>
    <w:rsid w:val="00D80045"/>
    <w:rsid w:val="00D80A45"/>
    <w:rsid w:val="00D838A6"/>
    <w:rsid w:val="00D83FD9"/>
    <w:rsid w:val="00D90AF5"/>
    <w:rsid w:val="00D933C0"/>
    <w:rsid w:val="00D93AC6"/>
    <w:rsid w:val="00D96369"/>
    <w:rsid w:val="00DA11B0"/>
    <w:rsid w:val="00DA40BE"/>
    <w:rsid w:val="00DA415F"/>
    <w:rsid w:val="00DA49E4"/>
    <w:rsid w:val="00DA5CB0"/>
    <w:rsid w:val="00DA7A0C"/>
    <w:rsid w:val="00DB07AA"/>
    <w:rsid w:val="00DB14B5"/>
    <w:rsid w:val="00DB55AA"/>
    <w:rsid w:val="00DC3827"/>
    <w:rsid w:val="00DC6461"/>
    <w:rsid w:val="00DC66F0"/>
    <w:rsid w:val="00DD0BEC"/>
    <w:rsid w:val="00DD104B"/>
    <w:rsid w:val="00DD377B"/>
    <w:rsid w:val="00DD3E48"/>
    <w:rsid w:val="00DE0924"/>
    <w:rsid w:val="00DE0BC0"/>
    <w:rsid w:val="00DE4D4E"/>
    <w:rsid w:val="00DF028B"/>
    <w:rsid w:val="00DF0635"/>
    <w:rsid w:val="00E02F9F"/>
    <w:rsid w:val="00E06E8C"/>
    <w:rsid w:val="00E07609"/>
    <w:rsid w:val="00E11B65"/>
    <w:rsid w:val="00E1291A"/>
    <w:rsid w:val="00E14D30"/>
    <w:rsid w:val="00E20C14"/>
    <w:rsid w:val="00E21824"/>
    <w:rsid w:val="00E27D94"/>
    <w:rsid w:val="00E32C32"/>
    <w:rsid w:val="00E32DF7"/>
    <w:rsid w:val="00E43769"/>
    <w:rsid w:val="00E518E7"/>
    <w:rsid w:val="00E51C93"/>
    <w:rsid w:val="00E53487"/>
    <w:rsid w:val="00E57F9C"/>
    <w:rsid w:val="00E65757"/>
    <w:rsid w:val="00E65F2D"/>
    <w:rsid w:val="00E716F2"/>
    <w:rsid w:val="00E72F72"/>
    <w:rsid w:val="00E730C7"/>
    <w:rsid w:val="00E745C5"/>
    <w:rsid w:val="00E747E1"/>
    <w:rsid w:val="00E77764"/>
    <w:rsid w:val="00E813C4"/>
    <w:rsid w:val="00E81430"/>
    <w:rsid w:val="00E81D01"/>
    <w:rsid w:val="00E82AA8"/>
    <w:rsid w:val="00E83308"/>
    <w:rsid w:val="00E836FE"/>
    <w:rsid w:val="00E83CA0"/>
    <w:rsid w:val="00E86FB4"/>
    <w:rsid w:val="00E933E4"/>
    <w:rsid w:val="00EA025A"/>
    <w:rsid w:val="00EB169E"/>
    <w:rsid w:val="00EB3F82"/>
    <w:rsid w:val="00EC078B"/>
    <w:rsid w:val="00EC0BF1"/>
    <w:rsid w:val="00ED07D8"/>
    <w:rsid w:val="00ED1CBA"/>
    <w:rsid w:val="00ED2CFE"/>
    <w:rsid w:val="00ED4B00"/>
    <w:rsid w:val="00ED7CD7"/>
    <w:rsid w:val="00EE10C4"/>
    <w:rsid w:val="00EE1287"/>
    <w:rsid w:val="00EE535A"/>
    <w:rsid w:val="00EE5DF3"/>
    <w:rsid w:val="00EF3CCF"/>
    <w:rsid w:val="00EF4B7E"/>
    <w:rsid w:val="00F04153"/>
    <w:rsid w:val="00F041AA"/>
    <w:rsid w:val="00F04895"/>
    <w:rsid w:val="00F05B1A"/>
    <w:rsid w:val="00F07F6E"/>
    <w:rsid w:val="00F2107A"/>
    <w:rsid w:val="00F2203B"/>
    <w:rsid w:val="00F22B54"/>
    <w:rsid w:val="00F22C2E"/>
    <w:rsid w:val="00F2348E"/>
    <w:rsid w:val="00F2644A"/>
    <w:rsid w:val="00F301F4"/>
    <w:rsid w:val="00F30DCC"/>
    <w:rsid w:val="00F40928"/>
    <w:rsid w:val="00F40B9A"/>
    <w:rsid w:val="00F43C10"/>
    <w:rsid w:val="00F45593"/>
    <w:rsid w:val="00F4702E"/>
    <w:rsid w:val="00F51433"/>
    <w:rsid w:val="00F52908"/>
    <w:rsid w:val="00F54F2B"/>
    <w:rsid w:val="00F629A1"/>
    <w:rsid w:val="00F67A2E"/>
    <w:rsid w:val="00F715AF"/>
    <w:rsid w:val="00F76B3B"/>
    <w:rsid w:val="00F8155D"/>
    <w:rsid w:val="00F86C5C"/>
    <w:rsid w:val="00F900F7"/>
    <w:rsid w:val="00F9061D"/>
    <w:rsid w:val="00F90E79"/>
    <w:rsid w:val="00F93611"/>
    <w:rsid w:val="00F96619"/>
    <w:rsid w:val="00F96CFB"/>
    <w:rsid w:val="00FA33C9"/>
    <w:rsid w:val="00FA4CBB"/>
    <w:rsid w:val="00FA5731"/>
    <w:rsid w:val="00FA7EE0"/>
    <w:rsid w:val="00FB05F4"/>
    <w:rsid w:val="00FB30BE"/>
    <w:rsid w:val="00FB3359"/>
    <w:rsid w:val="00FB5332"/>
    <w:rsid w:val="00FC0734"/>
    <w:rsid w:val="00FC1734"/>
    <w:rsid w:val="00FC3290"/>
    <w:rsid w:val="00FC40E1"/>
    <w:rsid w:val="00FC6251"/>
    <w:rsid w:val="00FC74D4"/>
    <w:rsid w:val="00FD725F"/>
    <w:rsid w:val="00FE1A2B"/>
    <w:rsid w:val="00FE6700"/>
    <w:rsid w:val="00FF0BA8"/>
    <w:rsid w:val="00FF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5"/>
    <o:shapelayout v:ext="edit">
      <o:idmap v:ext="edit" data="1"/>
    </o:shapelayout>
  </w:shapeDefaults>
  <w:decimalSymbol w:val="."/>
  <w:listSeparator w:val=";"/>
  <w14:docId w14:val="44A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1F29CE"/>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8D05F9"/>
    <w:pPr>
      <w:keepNext/>
      <w:numPr>
        <w:ilvl w:val="2"/>
        <w:numId w:val="28"/>
      </w:numPr>
      <w:spacing w:before="180" w:after="240"/>
      <w:outlineLvl w:val="2"/>
    </w:pPr>
    <w:rPr>
      <w:rFonts w:ascii="Calibri" w:hAnsi="Calibri"/>
      <w:b/>
      <w:noProof/>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1F29CE"/>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8D05F9"/>
    <w:rPr>
      <w:rFonts w:ascii="Calibri" w:hAnsi="Calibri"/>
      <w:b/>
      <w:noProof/>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1F29CE"/>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8D05F9"/>
    <w:pPr>
      <w:keepNext/>
      <w:numPr>
        <w:ilvl w:val="2"/>
        <w:numId w:val="28"/>
      </w:numPr>
      <w:spacing w:before="180" w:after="240"/>
      <w:outlineLvl w:val="2"/>
    </w:pPr>
    <w:rPr>
      <w:rFonts w:ascii="Calibri" w:hAnsi="Calibri"/>
      <w:b/>
      <w:noProof/>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1F29CE"/>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8D05F9"/>
    <w:rPr>
      <w:rFonts w:ascii="Calibri" w:hAnsi="Calibri"/>
      <w:b/>
      <w:noProof/>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3041">
      <w:bodyDiv w:val="1"/>
      <w:marLeft w:val="0"/>
      <w:marRight w:val="0"/>
      <w:marTop w:val="0"/>
      <w:marBottom w:val="0"/>
      <w:divBdr>
        <w:top w:val="none" w:sz="0" w:space="0" w:color="auto"/>
        <w:left w:val="none" w:sz="0" w:space="0" w:color="auto"/>
        <w:bottom w:val="none" w:sz="0" w:space="0" w:color="auto"/>
        <w:right w:val="none" w:sz="0" w:space="0" w:color="auto"/>
      </w:divBdr>
    </w:div>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671492373">
      <w:bodyDiv w:val="1"/>
      <w:marLeft w:val="0"/>
      <w:marRight w:val="0"/>
      <w:marTop w:val="0"/>
      <w:marBottom w:val="0"/>
      <w:divBdr>
        <w:top w:val="none" w:sz="0" w:space="0" w:color="auto"/>
        <w:left w:val="none" w:sz="0" w:space="0" w:color="auto"/>
        <w:bottom w:val="none" w:sz="0" w:space="0" w:color="auto"/>
        <w:right w:val="none" w:sz="0" w:space="0" w:color="auto"/>
      </w:divBdr>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975110955">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 w:id="2000421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ec.europa.eu/taxation_customs/dds2/eos/cd_home.jsp" TargetMode="External"/><Relationship Id="rId3" Type="http://schemas.openxmlformats.org/officeDocument/2006/relationships/customXml" Target="../customXml/item3.xml"/><Relationship Id="rId21" Type="http://schemas.openxmlformats.org/officeDocument/2006/relationships/hyperlink" Target="https://www.unece.org/fileadmin/DAM/cefact/recommendations/rec16/rec16_ecetrd205e.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unece.org/fileadmin/DAM/cefact/recommendations/rec16/rec16_ecetrd205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ec.europa.eu/taxation_customs/dds2/eos/cd_home.js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VIETH\Desktop\6_UIS%20-%20User%20Interface%20Specifica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8CCA77DB4D4B44B3384AE42F0A9DD6"/>
        <w:category>
          <w:name w:val="General"/>
          <w:gallery w:val="placeholder"/>
        </w:category>
        <w:types>
          <w:type w:val="bbPlcHdr"/>
        </w:types>
        <w:behaviors>
          <w:behavior w:val="content"/>
        </w:behaviors>
        <w:guid w:val="{8F3C04D3-1E84-4242-B3E5-3045E33541F1}"/>
      </w:docPartPr>
      <w:docPartBody>
        <w:p w14:paraId="157CE250" w14:textId="77777777" w:rsidR="001A1E4B" w:rsidRDefault="00CF48FB">
          <w:pPr>
            <w:pStyle w:val="898CCA77DB4D4B44B3384AE42F0A9DD6"/>
          </w:pPr>
          <w:r w:rsidRPr="003F55B6">
            <w:rPr>
              <w:rStyle w:val="PlaceholderText"/>
            </w:rPr>
            <w:t>[Subject]</w:t>
          </w:r>
        </w:p>
      </w:docPartBody>
    </w:docPart>
    <w:docPart>
      <w:docPartPr>
        <w:name w:val="9FE0D3EBD2554CE58EEF7643142BBE85"/>
        <w:category>
          <w:name w:val="General"/>
          <w:gallery w:val="placeholder"/>
        </w:category>
        <w:types>
          <w:type w:val="bbPlcHdr"/>
        </w:types>
        <w:behaviors>
          <w:behavior w:val="content"/>
        </w:behaviors>
        <w:guid w:val="{6CF0E0F5-3EBF-43ED-8C7E-3192AAF0440C}"/>
      </w:docPartPr>
      <w:docPartBody>
        <w:p w14:paraId="157CE251" w14:textId="77777777" w:rsidR="001A1E4B" w:rsidRDefault="00CF48FB">
          <w:pPr>
            <w:pStyle w:val="9FE0D3EBD2554CE58EEF7643142BBE85"/>
          </w:pPr>
          <w:r>
            <w:rPr>
              <w:rStyle w:val="PlaceholderText"/>
            </w:rPr>
            <w:t>[Status]</w:t>
          </w:r>
        </w:p>
      </w:docPartBody>
    </w:docPart>
    <w:docPart>
      <w:docPartPr>
        <w:name w:val="A2A7251F2ABC4FF688E7E33E8DD4040A"/>
        <w:category>
          <w:name w:val="General"/>
          <w:gallery w:val="placeholder"/>
        </w:category>
        <w:types>
          <w:type w:val="bbPlcHdr"/>
        </w:types>
        <w:behaviors>
          <w:behavior w:val="content"/>
        </w:behaviors>
        <w:guid w:val="{6BD58D7F-E6C6-4999-A143-CA169FC5F6A2}"/>
      </w:docPartPr>
      <w:docPartBody>
        <w:p w14:paraId="157CE252" w14:textId="77777777" w:rsidR="004F16E5" w:rsidRDefault="004F16E5">
          <w:pPr>
            <w:pStyle w:val="A2A7251F2ABC4FF688E7E33E8DD4040A"/>
          </w:pPr>
          <w:r>
            <w:rPr>
              <w:rStyle w:val="PlaceholderText"/>
            </w:rPr>
            <w:t>[Subject]</w:t>
          </w:r>
        </w:p>
      </w:docPartBody>
    </w:docPart>
    <w:docPart>
      <w:docPartPr>
        <w:name w:val="3568A8B985AB472CA5983D9FC33F37C9"/>
        <w:category>
          <w:name w:val="General"/>
          <w:gallery w:val="placeholder"/>
        </w:category>
        <w:types>
          <w:type w:val="bbPlcHdr"/>
        </w:types>
        <w:behaviors>
          <w:behavior w:val="content"/>
        </w:behaviors>
        <w:guid w:val="{57DC0959-FA3C-4BB8-8D0A-41F8565518EE}"/>
      </w:docPartPr>
      <w:docPartBody>
        <w:p w14:paraId="157CE253" w14:textId="77777777" w:rsidR="004F16E5" w:rsidRDefault="004F16E5">
          <w:pPr>
            <w:pStyle w:val="3568A8B985AB472CA5983D9FC33F37C9"/>
          </w:pPr>
          <w:r>
            <w:rPr>
              <w:rStyle w:val="PlaceholderText"/>
            </w:rPr>
            <w:t>[Status]</w:t>
          </w:r>
        </w:p>
      </w:docPartBody>
    </w:docPart>
    <w:docPart>
      <w:docPartPr>
        <w:name w:val="F6730438AB464EA0A384E5CF2D327B9C"/>
        <w:category>
          <w:name w:val="General"/>
          <w:gallery w:val="placeholder"/>
        </w:category>
        <w:types>
          <w:type w:val="bbPlcHdr"/>
        </w:types>
        <w:behaviors>
          <w:behavior w:val="content"/>
        </w:behaviors>
        <w:guid w:val="{BABD6216-769D-493B-A832-EE0AB64C8763}"/>
      </w:docPartPr>
      <w:docPartBody>
        <w:p w14:paraId="157CE254" w14:textId="77777777" w:rsidR="004F16E5" w:rsidRDefault="004F16E5">
          <w:pPr>
            <w:pStyle w:val="F6730438AB464EA0A384E5CF2D327B9C"/>
          </w:pPr>
          <w:r>
            <w:rPr>
              <w:rStyle w:val="PlaceholderText"/>
            </w:rPr>
            <w:t>Public, Basic, High</w:t>
          </w:r>
        </w:p>
      </w:docPartBody>
    </w:docPart>
    <w:docPart>
      <w:docPartPr>
        <w:name w:val="6EBC3D60630B40DE85B37F880D577E62"/>
        <w:category>
          <w:name w:val="General"/>
          <w:gallery w:val="placeholder"/>
        </w:category>
        <w:types>
          <w:type w:val="bbPlcHdr"/>
        </w:types>
        <w:behaviors>
          <w:behavior w:val="content"/>
        </w:behaviors>
        <w:guid w:val="{93C24908-22AC-412B-A113-5EF65FA10EED}"/>
      </w:docPartPr>
      <w:docPartBody>
        <w:p w14:paraId="157CE255" w14:textId="77777777" w:rsidR="004F16E5" w:rsidRDefault="004F16E5">
          <w:pPr>
            <w:pStyle w:val="6EBC3D60630B40DE85B37F880D577E62"/>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FB"/>
    <w:rsid w:val="001A1E4B"/>
    <w:rsid w:val="002317A1"/>
    <w:rsid w:val="003744B5"/>
    <w:rsid w:val="003E5045"/>
    <w:rsid w:val="004F16E5"/>
    <w:rsid w:val="0058185A"/>
    <w:rsid w:val="005D78FF"/>
    <w:rsid w:val="0063460A"/>
    <w:rsid w:val="00651929"/>
    <w:rsid w:val="006669AF"/>
    <w:rsid w:val="00676417"/>
    <w:rsid w:val="00716B38"/>
    <w:rsid w:val="007B0156"/>
    <w:rsid w:val="007E72B5"/>
    <w:rsid w:val="00856EB4"/>
    <w:rsid w:val="00861DF7"/>
    <w:rsid w:val="009046D6"/>
    <w:rsid w:val="00921EFB"/>
    <w:rsid w:val="00A0538A"/>
    <w:rsid w:val="00A90E38"/>
    <w:rsid w:val="00AB1761"/>
    <w:rsid w:val="00B22940"/>
    <w:rsid w:val="00BC1724"/>
    <w:rsid w:val="00C42DC4"/>
    <w:rsid w:val="00CF48FB"/>
    <w:rsid w:val="00D11D26"/>
    <w:rsid w:val="00D6030C"/>
    <w:rsid w:val="00DC7043"/>
    <w:rsid w:val="00E025D0"/>
    <w:rsid w:val="00F80797"/>
    <w:rsid w:val="00FB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7CE25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E5045"/>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5D87D91E9C9C4DF9B44ED681BA443F10">
    <w:name w:val="5D87D91E9C9C4DF9B44ED681BA443F10"/>
    <w:rsid w:val="003E5045"/>
    <w:rPr>
      <w:lang w:val="en-GB" w:eastAsia="en-GB"/>
    </w:rPr>
  </w:style>
  <w:style w:type="paragraph" w:customStyle="1" w:styleId="54A7A6369BB94A638FE9A8DC8F582854">
    <w:name w:val="54A7A6369BB94A638FE9A8DC8F582854"/>
    <w:rsid w:val="003E5045"/>
    <w:rPr>
      <w:lang w:val="en-GB" w:eastAsia="en-GB"/>
    </w:rPr>
  </w:style>
  <w:style w:type="paragraph" w:customStyle="1" w:styleId="08B278C66D9A4735BA1B3018C09CF85A">
    <w:name w:val="08B278C66D9A4735BA1B3018C09CF85A"/>
    <w:rsid w:val="003E5045"/>
    <w:rPr>
      <w:lang w:val="en-GB" w:eastAsia="en-GB"/>
    </w:rPr>
  </w:style>
  <w:style w:type="paragraph" w:customStyle="1" w:styleId="E9BF7F5E9AC7474FA3B803D75C4FCDD9">
    <w:name w:val="E9BF7F5E9AC7474FA3B803D75C4FCDD9"/>
    <w:rsid w:val="003E5045"/>
    <w:rPr>
      <w:lang w:val="en-GB" w:eastAsia="en-GB"/>
    </w:rPr>
  </w:style>
  <w:style w:type="paragraph" w:customStyle="1" w:styleId="A45D495F66314B70BF77B9BA530A60F6">
    <w:name w:val="A45D495F66314B70BF77B9BA530A60F6"/>
    <w:rsid w:val="003E5045"/>
    <w:rPr>
      <w:lang w:val="en-GB" w:eastAsia="en-GB"/>
    </w:rPr>
  </w:style>
  <w:style w:type="paragraph" w:customStyle="1" w:styleId="9DBEA8D8C87F4321916D0D64F98BBF33">
    <w:name w:val="9DBEA8D8C87F4321916D0D64F98BBF33"/>
    <w:rsid w:val="003E5045"/>
    <w:rPr>
      <w:lang w:val="en-GB" w:eastAsia="en-GB"/>
    </w:rPr>
  </w:style>
  <w:style w:type="paragraph" w:customStyle="1" w:styleId="CC305C0EEFF348ABB28026F247878D10">
    <w:name w:val="CC305C0EEFF348ABB28026F247878D10"/>
    <w:rsid w:val="003E5045"/>
    <w:rPr>
      <w:lang w:val="en-GB" w:eastAsia="en-GB"/>
    </w:rPr>
  </w:style>
  <w:style w:type="paragraph" w:customStyle="1" w:styleId="78DD06F267554862A713D119DAD648DF">
    <w:name w:val="78DD06F267554862A713D119DAD648DF"/>
    <w:rsid w:val="003E5045"/>
    <w:rPr>
      <w:lang w:val="en-GB" w:eastAsia="en-GB"/>
    </w:rPr>
  </w:style>
  <w:style w:type="paragraph" w:customStyle="1" w:styleId="A2A7251F2ABC4FF688E7E33E8DD4040A">
    <w:name w:val="A2A7251F2ABC4FF688E7E33E8DD4040A"/>
    <w:pPr>
      <w:spacing w:after="160" w:line="259" w:lineRule="auto"/>
    </w:pPr>
    <w:rPr>
      <w:lang w:val="en-GB" w:eastAsia="en-GB"/>
    </w:rPr>
  </w:style>
  <w:style w:type="paragraph" w:customStyle="1" w:styleId="3568A8B985AB472CA5983D9FC33F37C9">
    <w:name w:val="3568A8B985AB472CA5983D9FC33F37C9"/>
    <w:pPr>
      <w:spacing w:after="160" w:line="259" w:lineRule="auto"/>
    </w:pPr>
    <w:rPr>
      <w:lang w:val="en-GB" w:eastAsia="en-GB"/>
    </w:rPr>
  </w:style>
  <w:style w:type="paragraph" w:customStyle="1" w:styleId="F6730438AB464EA0A384E5CF2D327B9C">
    <w:name w:val="F6730438AB464EA0A384E5CF2D327B9C"/>
    <w:pPr>
      <w:spacing w:after="160" w:line="259" w:lineRule="auto"/>
    </w:pPr>
    <w:rPr>
      <w:lang w:val="en-GB" w:eastAsia="en-GB"/>
    </w:rPr>
  </w:style>
  <w:style w:type="paragraph" w:customStyle="1" w:styleId="6EBC3D60630B40DE85B37F880D577E62">
    <w:name w:val="6EBC3D60630B40DE85B37F880D577E62"/>
    <w:pPr>
      <w:spacing w:after="160" w:line="259" w:lineRule="auto"/>
    </w:pPr>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E5045"/>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5D87D91E9C9C4DF9B44ED681BA443F10">
    <w:name w:val="5D87D91E9C9C4DF9B44ED681BA443F10"/>
    <w:rsid w:val="003E5045"/>
    <w:rPr>
      <w:lang w:val="en-GB" w:eastAsia="en-GB"/>
    </w:rPr>
  </w:style>
  <w:style w:type="paragraph" w:customStyle="1" w:styleId="54A7A6369BB94A638FE9A8DC8F582854">
    <w:name w:val="54A7A6369BB94A638FE9A8DC8F582854"/>
    <w:rsid w:val="003E5045"/>
    <w:rPr>
      <w:lang w:val="en-GB" w:eastAsia="en-GB"/>
    </w:rPr>
  </w:style>
  <w:style w:type="paragraph" w:customStyle="1" w:styleId="08B278C66D9A4735BA1B3018C09CF85A">
    <w:name w:val="08B278C66D9A4735BA1B3018C09CF85A"/>
    <w:rsid w:val="003E5045"/>
    <w:rPr>
      <w:lang w:val="en-GB" w:eastAsia="en-GB"/>
    </w:rPr>
  </w:style>
  <w:style w:type="paragraph" w:customStyle="1" w:styleId="E9BF7F5E9AC7474FA3B803D75C4FCDD9">
    <w:name w:val="E9BF7F5E9AC7474FA3B803D75C4FCDD9"/>
    <w:rsid w:val="003E5045"/>
    <w:rPr>
      <w:lang w:val="en-GB" w:eastAsia="en-GB"/>
    </w:rPr>
  </w:style>
  <w:style w:type="paragraph" w:customStyle="1" w:styleId="A45D495F66314B70BF77B9BA530A60F6">
    <w:name w:val="A45D495F66314B70BF77B9BA530A60F6"/>
    <w:rsid w:val="003E5045"/>
    <w:rPr>
      <w:lang w:val="en-GB" w:eastAsia="en-GB"/>
    </w:rPr>
  </w:style>
  <w:style w:type="paragraph" w:customStyle="1" w:styleId="9DBEA8D8C87F4321916D0D64F98BBF33">
    <w:name w:val="9DBEA8D8C87F4321916D0D64F98BBF33"/>
    <w:rsid w:val="003E5045"/>
    <w:rPr>
      <w:lang w:val="en-GB" w:eastAsia="en-GB"/>
    </w:rPr>
  </w:style>
  <w:style w:type="paragraph" w:customStyle="1" w:styleId="CC305C0EEFF348ABB28026F247878D10">
    <w:name w:val="CC305C0EEFF348ABB28026F247878D10"/>
    <w:rsid w:val="003E5045"/>
    <w:rPr>
      <w:lang w:val="en-GB" w:eastAsia="en-GB"/>
    </w:rPr>
  </w:style>
  <w:style w:type="paragraph" w:customStyle="1" w:styleId="78DD06F267554862A713D119DAD648DF">
    <w:name w:val="78DD06F267554862A713D119DAD648DF"/>
    <w:rsid w:val="003E5045"/>
    <w:rPr>
      <w:lang w:val="en-GB" w:eastAsia="en-GB"/>
    </w:rPr>
  </w:style>
  <w:style w:type="paragraph" w:customStyle="1" w:styleId="A2A7251F2ABC4FF688E7E33E8DD4040A">
    <w:name w:val="A2A7251F2ABC4FF688E7E33E8DD4040A"/>
    <w:pPr>
      <w:spacing w:after="160" w:line="259" w:lineRule="auto"/>
    </w:pPr>
    <w:rPr>
      <w:lang w:val="en-GB" w:eastAsia="en-GB"/>
    </w:rPr>
  </w:style>
  <w:style w:type="paragraph" w:customStyle="1" w:styleId="3568A8B985AB472CA5983D9FC33F37C9">
    <w:name w:val="3568A8B985AB472CA5983D9FC33F37C9"/>
    <w:pPr>
      <w:spacing w:after="160" w:line="259" w:lineRule="auto"/>
    </w:pPr>
    <w:rPr>
      <w:lang w:val="en-GB" w:eastAsia="en-GB"/>
    </w:rPr>
  </w:style>
  <w:style w:type="paragraph" w:customStyle="1" w:styleId="F6730438AB464EA0A384E5CF2D327B9C">
    <w:name w:val="F6730438AB464EA0A384E5CF2D327B9C"/>
    <w:pPr>
      <w:spacing w:after="160" w:line="259" w:lineRule="auto"/>
    </w:pPr>
    <w:rPr>
      <w:lang w:val="en-GB" w:eastAsia="en-GB"/>
    </w:rPr>
  </w:style>
  <w:style w:type="paragraph" w:customStyle="1" w:styleId="6EBC3D60630B40DE85B37F880D577E62">
    <w:name w:val="6EBC3D60630B40DE85B37F880D577E62"/>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2018-12-20T00:00:00</PublishDate>
  <Abstract>PM² Template v2.1.2</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eliverable_x0020_Status xmlns="1666a1b4-684b-49bc-8100-d8810b35a4a7">SfA</Deliverable_x0020_Status>
    <Deliverable_x0020_Version xmlns="1666a1b4-684b-49bc-8100-d8810b35a4a7">2.00</Deliverable_x0020_Version>
    <RfA xmlns="1666a1b4-684b-49bc-8100-d8810b35a4a7">SC21-QTM306</RfA>
    <Deliverable_x0020_Id xmlns="1666a1b4-684b-49bc-8100-d8810b35a4a7">DLV-306-x-2.4</Deliverable_x0020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C8BE289F49894780984245ABACA42D" ma:contentTypeVersion="4" ma:contentTypeDescription="Create a new document." ma:contentTypeScope="" ma:versionID="533b4ecaff34f2d1e25b71f96b182da8">
  <xsd:schema xmlns:xsd="http://www.w3.org/2001/XMLSchema" xmlns:xs="http://www.w3.org/2001/XMLSchema" xmlns:p="http://schemas.microsoft.com/office/2006/metadata/properties" xmlns:ns2="1666a1b4-684b-49bc-8100-d8810b35a4a7" targetNamespace="http://schemas.microsoft.com/office/2006/metadata/properties" ma:root="true" ma:fieldsID="36fe7e421579801f1cfae0ae1e72ef13" ns2:_="">
    <xsd:import namespace="1666a1b4-684b-49bc-8100-d8810b35a4a7"/>
    <xsd:element name="properties">
      <xsd:complexType>
        <xsd:sequence>
          <xsd:element name="documentManagement">
            <xsd:complexType>
              <xsd:all>
                <xsd:element ref="ns2:Deliverable_x0020_Id" minOccurs="0"/>
                <xsd:element ref="ns2:Deliverable_x0020_Status" minOccurs="0"/>
                <xsd:element ref="ns2:Deliverable_x0020_Version" minOccurs="0"/>
                <xsd:element ref="ns2:R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a1b4-684b-49bc-8100-d8810b35a4a7" elementFormDefault="qualified">
    <xsd:import namespace="http://schemas.microsoft.com/office/2006/documentManagement/types"/>
    <xsd:import namespace="http://schemas.microsoft.com/office/infopath/2007/PartnerControls"/>
    <xsd:element name="Deliverable_x0020_Id" ma:index="8" nillable="true" ma:displayName="Deliverable Id" ma:internalName="Deliverable_x0020_Id">
      <xsd:simpleType>
        <xsd:restriction base="dms:Text">
          <xsd:maxLength value="255"/>
        </xsd:restriction>
      </xsd:simpleType>
    </xsd:element>
    <xsd:element name="Deliverable_x0020_Status" ma:index="9" nillable="true" ma:displayName="Deliverable Status" ma:description="Status of the deliverable version.&#10;&#10;Possible values are:&#10;Working&#10;Internal QR&#10;Draft&#10;SfI&#10;SfR&#10;SfA" ma:format="Dropdown" ma:internalName="Deliverable_x0020_Status">
      <xsd:simpleType>
        <xsd:restriction base="dms:Choice">
          <xsd:enumeration value="Working"/>
          <xsd:enumeration value="Internal QR"/>
          <xsd:enumeration value="Draft"/>
          <xsd:enumeration value="SfI"/>
          <xsd:enumeration value="SfR"/>
          <xsd:enumeration value="SfA"/>
        </xsd:restriction>
      </xsd:simpleType>
    </xsd:element>
    <xsd:element name="Deliverable_x0020_Version" ma:index="10" nillable="true" ma:displayName="Deliverable Version" ma:description="Version of the deliverable (TAXUD version)" ma:internalName="Deliverable_x0020_Version">
      <xsd:simpleType>
        <xsd:restriction base="dms:Text">
          <xsd:maxLength value="20"/>
        </xsd:restriction>
      </xsd:simpleType>
    </xsd:element>
    <xsd:element name="RfA" ma:index="11" nillable="true" ma:displayName="RfA" ma:internalName="Rf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01AAAE4F-01DA-4A15-9E2A-5761FA4DC897}"/>
</file>

<file path=customXml/itemProps3.xml><?xml version="1.0" encoding="utf-8"?>
<ds:datastoreItem xmlns:ds="http://schemas.openxmlformats.org/officeDocument/2006/customXml" ds:itemID="{F514F11D-6B0B-43E9-84F5-5246F8D49006}"/>
</file>

<file path=customXml/itemProps4.xml><?xml version="1.0" encoding="utf-8"?>
<ds:datastoreItem xmlns:ds="http://schemas.openxmlformats.org/officeDocument/2006/customXml" ds:itemID="{A2EAA4DF-5E1F-4DC9-9C89-221CF5AB311D}"/>
</file>

<file path=customXml/itemProps5.xml><?xml version="1.0" encoding="utf-8"?>
<ds:datastoreItem xmlns:ds="http://schemas.openxmlformats.org/officeDocument/2006/customXml" ds:itemID="{D9E79E04-1FB0-4B6D-8B45-E9EBABBB8C99}"/>
</file>

<file path=docProps/app.xml><?xml version="1.0" encoding="utf-8"?>
<Properties xmlns="http://schemas.openxmlformats.org/officeDocument/2006/extended-properties" xmlns:vt="http://schemas.openxmlformats.org/officeDocument/2006/docPropsVTypes">
  <Template>6_UIS - User Interface Specifications</Template>
  <TotalTime>1300</TotalTime>
  <Pages>15</Pages>
  <Words>3841</Words>
  <Characters>21896</Characters>
  <Application>Microsoft Office Word</Application>
  <DocSecurity>0</DocSecurity>
  <PresentationFormat>Microsoft Word 11.0</PresentationFormat>
  <Lines>182</Lines>
  <Paragraphs>51</Paragraphs>
  <ScaleCrop>false</ScaleCrop>
  <HeadingPairs>
    <vt:vector size="2" baseType="variant">
      <vt:variant>
        <vt:lpstr>Title</vt:lpstr>
      </vt:variant>
      <vt:variant>
        <vt:i4>1</vt:i4>
      </vt:variant>
    </vt:vector>
  </HeadingPairs>
  <TitlesOfParts>
    <vt:vector size="1" baseType="lpstr">
      <vt:lpstr>Comprehensive Guarantee Application-End Users Documentation</vt:lpstr>
    </vt:vector>
  </TitlesOfParts>
  <Manager>Michael Lejeune</Manager>
  <Company>European Commission</Company>
  <LinksUpToDate>false</LinksUpToDate>
  <CharactersWithSpaces>25686</CharactersWithSpaces>
  <SharedDoc>false</SharedDoc>
  <HLinks>
    <vt:vector size="48" baseType="variant">
      <vt:variant>
        <vt:i4>2424952</vt:i4>
      </vt:variant>
      <vt:variant>
        <vt:i4>127</vt:i4>
      </vt:variant>
      <vt:variant>
        <vt:i4>0</vt:i4>
      </vt:variant>
      <vt:variant>
        <vt:i4>5</vt:i4>
      </vt:variant>
      <vt:variant>
        <vt:lpwstr>http://www.cc.cec/wikis/x/0QLX</vt:lpwstr>
      </vt:variant>
      <vt:variant>
        <vt:lpwstr/>
      </vt:variant>
      <vt:variant>
        <vt:i4>2424952</vt:i4>
      </vt:variant>
      <vt:variant>
        <vt:i4>124</vt:i4>
      </vt:variant>
      <vt:variant>
        <vt:i4>0</vt:i4>
      </vt:variant>
      <vt:variant>
        <vt:i4>5</vt:i4>
      </vt:variant>
      <vt:variant>
        <vt:lpwstr>http://www.cc.cec/wikis/x/0QLX</vt:lpwstr>
      </vt:variant>
      <vt:variant>
        <vt:lpwstr/>
      </vt:variant>
      <vt:variant>
        <vt:i4>5767234</vt:i4>
      </vt:variant>
      <vt:variant>
        <vt:i4>121</vt:i4>
      </vt:variant>
      <vt:variant>
        <vt:i4>0</vt:i4>
      </vt:variant>
      <vt:variant>
        <vt:i4>5</vt:i4>
      </vt:variant>
      <vt:variant>
        <vt:lpwstr>http://ec.europa.eu/dgs/informatics/vast</vt:lpwstr>
      </vt:variant>
      <vt:variant>
        <vt:lpwstr/>
      </vt:variant>
      <vt:variant>
        <vt:i4>5701724</vt:i4>
      </vt:variant>
      <vt:variant>
        <vt:i4>118</vt:i4>
      </vt:variant>
      <vt:variant>
        <vt:i4>0</vt:i4>
      </vt:variant>
      <vt:variant>
        <vt:i4>5</vt:i4>
      </vt:variant>
      <vt:variant>
        <vt:lpwstr>http://www.cc.cec/wikis/display/CEAF</vt:lpwstr>
      </vt:variant>
      <vt:variant>
        <vt:lpwstr/>
      </vt:variant>
      <vt:variant>
        <vt:i4>6094917</vt:i4>
      </vt:variant>
      <vt:variant>
        <vt:i4>115</vt:i4>
      </vt:variant>
      <vt:variant>
        <vt:i4>0</vt:i4>
      </vt:variant>
      <vt:variant>
        <vt:i4>5</vt:i4>
      </vt:variant>
      <vt:variant>
        <vt:lpwstr>http://www.cc.cec/RUPatEC</vt:lpwstr>
      </vt:variant>
      <vt:variant>
        <vt:lpwstr/>
      </vt:variant>
      <vt:variant>
        <vt:i4>2097189</vt:i4>
      </vt:variant>
      <vt:variant>
        <vt:i4>112</vt:i4>
      </vt:variant>
      <vt:variant>
        <vt:i4>0</vt:i4>
      </vt:variant>
      <vt:variant>
        <vt:i4>5</vt:i4>
      </vt:variant>
      <vt:variant>
        <vt:lpwstr>http://www.cc.cec/wikis/display/bpmatec</vt:lpwstr>
      </vt:variant>
      <vt:variant>
        <vt:lpwstr/>
      </vt:variant>
      <vt:variant>
        <vt:i4>3735598</vt:i4>
      </vt:variant>
      <vt:variant>
        <vt:i4>109</vt:i4>
      </vt:variant>
      <vt:variant>
        <vt:i4>0</vt:i4>
      </vt:variant>
      <vt:variant>
        <vt:i4>5</vt:i4>
      </vt:variant>
      <vt:variant>
        <vt:lpwstr>http://www.cc.cec/wikis/display/PM2</vt:lpwstr>
      </vt:variant>
      <vt:variant>
        <vt:lpwstr/>
      </vt:variant>
      <vt:variant>
        <vt:i4>5832731</vt:i4>
      </vt:variant>
      <vt:variant>
        <vt:i4>0</vt:i4>
      </vt:variant>
      <vt:variant>
        <vt:i4>0</vt:i4>
      </vt:variant>
      <vt:variant>
        <vt:i4>5</vt:i4>
      </vt:variant>
      <vt:variant>
        <vt:lpwstr>http://www.osor.eu/)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Guarantee Application-End Users Documentation</dc:title>
  <dc:subject>Trader Portal</dc:subject>
  <dc:creator>CD3</dc:creator>
  <cp:keywords>EL4</cp:keywords>
  <cp:lastModifiedBy>Joachim Lucas</cp:lastModifiedBy>
  <cp:revision>268</cp:revision>
  <cp:lastPrinted>2013-10-08T15:38:00Z</cp:lastPrinted>
  <dcterms:created xsi:type="dcterms:W3CDTF">2017-10-06T07:42:00Z</dcterms:created>
  <dcterms:modified xsi:type="dcterms:W3CDTF">2018-12-20T12:10:00Z</dcterms:modified>
  <cp:category>Public</cp:category>
  <cp:contentStatus>2.00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ate">
    <vt:filetime>2018-05-31T22:00:00Z</vt:filetime>
  </property>
  <property fmtid="{D5CDD505-2E9C-101B-9397-08002B2CF9AE}" pid="3" name="Version">
    <vt:r8>2</vt:r8>
  </property>
  <property fmtid="{D5CDD505-2E9C-101B-9397-08002B2CF9AE}" pid="4" name="Language">
    <vt:lpwstr>EN</vt:lpwstr>
  </property>
  <property fmtid="{D5CDD505-2E9C-101B-9397-08002B2CF9AE}" pid="5" name="DocumentName">
    <vt:lpwstr>Comprehensive Guarantee Application - End Users Documentation</vt:lpwstr>
  </property>
  <property fmtid="{D5CDD505-2E9C-101B-9397-08002B2CF9AE}" pid="6" name="Owner">
    <vt:lpwstr>DG TAXUD</vt:lpwstr>
  </property>
  <property fmtid="{D5CDD505-2E9C-101B-9397-08002B2CF9AE}" pid="7" name="Application name">
    <vt:lpwstr>Trader Portal</vt:lpwstr>
  </property>
  <property fmtid="{D5CDD505-2E9C-101B-9397-08002B2CF9AE}" pid="8" name="ContentTypeId">
    <vt:lpwstr>0x01010078C8BE289F49894780984245ABACA42D</vt:lpwstr>
  </property>
  <property fmtid="{D5CDD505-2E9C-101B-9397-08002B2CF9AE}" pid="9" name="Framework">
    <vt:lpwstr>Contract Reference</vt:lpwstr>
  </property>
  <property fmtid="{D5CDD505-2E9C-101B-9397-08002B2CF9AE}" pid="10" name="Status">
    <vt:lpwstr>SfA</vt:lpwstr>
  </property>
  <property fmtid="{D5CDD505-2E9C-101B-9397-08002B2CF9AE}" pid="11" name="Reference">
    <vt:lpwstr>&lt;Reference&gt;</vt:lpwstr>
  </property>
  <property fmtid="{D5CDD505-2E9C-101B-9397-08002B2CF9AE}" pid="12" name="Release Date">
    <vt:lpwstr>20/12/2018</vt:lpwstr>
  </property>
</Properties>
</file>